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B6" w:rsidRDefault="003C2DB6" w:rsidP="0022097D">
      <w:pPr>
        <w:pStyle w:val="Predefinito"/>
        <w:spacing w:before="120" w:after="0" w:line="240" w:lineRule="auto"/>
        <w:rPr>
          <w:b/>
          <w:sz w:val="22"/>
          <w:szCs w:val="22"/>
        </w:rPr>
      </w:pPr>
    </w:p>
    <w:p w:rsidR="003C2DB6" w:rsidRDefault="003C2DB6" w:rsidP="0022097D">
      <w:pPr>
        <w:pStyle w:val="Predefinito"/>
        <w:spacing w:before="120" w:after="0" w:line="240" w:lineRule="auto"/>
        <w:rPr>
          <w:b/>
          <w:sz w:val="22"/>
          <w:szCs w:val="22"/>
        </w:rPr>
      </w:pPr>
    </w:p>
    <w:p w:rsidR="003C2DB6" w:rsidRDefault="003C2DB6" w:rsidP="0022097D">
      <w:pPr>
        <w:pStyle w:val="Predefinito"/>
        <w:spacing w:before="120" w:after="0" w:line="240" w:lineRule="auto"/>
        <w:rPr>
          <w:b/>
          <w:sz w:val="22"/>
          <w:szCs w:val="22"/>
        </w:rPr>
      </w:pPr>
    </w:p>
    <w:p w:rsidR="00994A36" w:rsidRPr="00D7712A" w:rsidRDefault="00994A36" w:rsidP="0022097D">
      <w:pPr>
        <w:pStyle w:val="Predefinito"/>
        <w:spacing w:before="120" w:after="0" w:line="240" w:lineRule="auto"/>
        <w:rPr>
          <w:b/>
          <w:sz w:val="22"/>
          <w:szCs w:val="22"/>
        </w:rPr>
      </w:pPr>
      <w:r w:rsidRPr="00D7712A">
        <w:rPr>
          <w:b/>
          <w:sz w:val="22"/>
          <w:szCs w:val="22"/>
        </w:rPr>
        <w:t>CON EMBARGO AL 20 MAGGIO 2013 ORE 6.45 (agenzie, tv, radio, online)</w:t>
      </w:r>
      <w:r w:rsidRPr="00D7712A">
        <w:rPr>
          <w:b/>
          <w:sz w:val="22"/>
          <w:szCs w:val="22"/>
        </w:rPr>
        <w:br/>
        <w:t>CON EMBARGO AL 21 MAGGIO 2013 ORE 0.01 (carta stampata)</w:t>
      </w:r>
    </w:p>
    <w:p w:rsidR="000B3881" w:rsidRPr="00152347" w:rsidRDefault="00314891" w:rsidP="002B6B0F">
      <w:pPr>
        <w:pStyle w:val="Predefinito"/>
        <w:spacing w:before="120" w:after="0" w:line="240" w:lineRule="auto"/>
        <w:jc w:val="right"/>
        <w:rPr>
          <w:b/>
        </w:rPr>
      </w:pPr>
      <w:r w:rsidRPr="00D7712A">
        <w:rPr>
          <w:b/>
        </w:rPr>
        <w:tab/>
      </w:r>
      <w:r w:rsidRPr="00D7712A">
        <w:rPr>
          <w:b/>
        </w:rPr>
        <w:tab/>
      </w:r>
      <w:r w:rsidRPr="00D7712A">
        <w:rPr>
          <w:b/>
        </w:rPr>
        <w:tab/>
      </w:r>
      <w:r w:rsidRPr="00D7712A">
        <w:rPr>
          <w:b/>
        </w:rPr>
        <w:tab/>
      </w:r>
      <w:r w:rsidRPr="00D7712A">
        <w:rPr>
          <w:b/>
        </w:rPr>
        <w:tab/>
      </w:r>
      <w:r w:rsidRPr="00D7712A">
        <w:rPr>
          <w:b/>
        </w:rPr>
        <w:tab/>
      </w:r>
      <w:r w:rsidRPr="00D7712A">
        <w:rPr>
          <w:b/>
        </w:rPr>
        <w:tab/>
      </w:r>
      <w:r w:rsidR="000C4292">
        <w:rPr>
          <w:b/>
        </w:rPr>
        <w:tab/>
      </w:r>
      <w:r w:rsidR="000C4292" w:rsidRPr="00152347">
        <w:rPr>
          <w:b/>
        </w:rPr>
        <w:tab/>
      </w:r>
      <w:r w:rsidR="000B3881" w:rsidRPr="00152347">
        <w:rPr>
          <w:b/>
          <w:noProof/>
          <w:lang w:eastAsia="it-IT"/>
        </w:rPr>
        <w:drawing>
          <wp:inline distT="0" distB="0" distL="0" distR="0">
            <wp:extent cx="2038350" cy="4953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2038350" cy="495300"/>
                    </a:xfrm>
                    <a:prstGeom prst="rect">
                      <a:avLst/>
                    </a:prstGeom>
                    <a:solidFill>
                      <a:srgbClr val="FFFFFF"/>
                    </a:solidFill>
                    <a:ln w="9525">
                      <a:noFill/>
                      <a:miter lim="800000"/>
                      <a:headEnd/>
                      <a:tailEnd/>
                    </a:ln>
                  </pic:spPr>
                </pic:pic>
              </a:graphicData>
            </a:graphic>
          </wp:inline>
        </w:drawing>
      </w:r>
      <w:r w:rsidR="000B3881" w:rsidRPr="00152347">
        <w:rPr>
          <w:b/>
        </w:rPr>
        <w:t xml:space="preserve"> </w:t>
      </w:r>
    </w:p>
    <w:p w:rsidR="0011512B" w:rsidRPr="00152347" w:rsidRDefault="0011512B" w:rsidP="002B6B0F">
      <w:pPr>
        <w:pStyle w:val="Predefinito"/>
        <w:spacing w:before="120" w:after="0" w:line="240" w:lineRule="auto"/>
        <w:jc w:val="center"/>
        <w:rPr>
          <w:b/>
        </w:rPr>
      </w:pPr>
      <w:r w:rsidRPr="00152347">
        <w:rPr>
          <w:b/>
        </w:rPr>
        <w:t>Comunicato stampa</w:t>
      </w:r>
    </w:p>
    <w:p w:rsidR="0011512B" w:rsidRPr="00152347" w:rsidRDefault="00E444A4" w:rsidP="0022097D">
      <w:pPr>
        <w:pStyle w:val="Predefinito"/>
        <w:spacing w:before="120" w:after="0" w:line="240" w:lineRule="auto"/>
      </w:pPr>
      <w:r w:rsidRPr="00152347">
        <w:rPr>
          <w:b/>
        </w:rPr>
        <w:tab/>
      </w:r>
      <w:r w:rsidRPr="00152347">
        <w:rPr>
          <w:b/>
        </w:rPr>
        <w:tab/>
      </w:r>
      <w:r w:rsidRPr="00152347">
        <w:rPr>
          <w:b/>
        </w:rPr>
        <w:tab/>
      </w:r>
      <w:r w:rsidRPr="00152347">
        <w:rPr>
          <w:b/>
        </w:rPr>
        <w:tab/>
      </w:r>
      <w:r w:rsidRPr="00152347">
        <w:rPr>
          <w:b/>
        </w:rPr>
        <w:tab/>
      </w:r>
      <w:r w:rsidRPr="00152347">
        <w:rPr>
          <w:b/>
        </w:rPr>
        <w:tab/>
      </w:r>
      <w:r w:rsidRPr="00152347">
        <w:rPr>
          <w:b/>
        </w:rPr>
        <w:tab/>
      </w:r>
      <w:r w:rsidRPr="00152347">
        <w:rPr>
          <w:b/>
        </w:rPr>
        <w:tab/>
      </w:r>
      <w:r w:rsidRPr="00152347">
        <w:rPr>
          <w:b/>
        </w:rPr>
        <w:tab/>
        <w:t xml:space="preserve">  </w:t>
      </w:r>
      <w:r w:rsidR="00026F82" w:rsidRPr="00152347">
        <w:rPr>
          <w:b/>
        </w:rPr>
        <w:tab/>
      </w:r>
      <w:r w:rsidR="00026F82" w:rsidRPr="00152347">
        <w:rPr>
          <w:b/>
        </w:rPr>
        <w:tab/>
      </w:r>
      <w:r w:rsidRPr="00152347">
        <w:rPr>
          <w:b/>
        </w:rPr>
        <w:t xml:space="preserve"> </w:t>
      </w:r>
      <w:r w:rsidR="00D13E58" w:rsidRPr="00152347">
        <w:rPr>
          <w:b/>
        </w:rPr>
        <w:tab/>
      </w:r>
      <w:r w:rsidRPr="00152347">
        <w:rPr>
          <w:b/>
        </w:rPr>
        <w:t xml:space="preserve"> 20</w:t>
      </w:r>
      <w:r w:rsidR="0011512B" w:rsidRPr="00152347">
        <w:rPr>
          <w:b/>
        </w:rPr>
        <w:t xml:space="preserve"> maggio 2013</w:t>
      </w:r>
    </w:p>
    <w:p w:rsidR="00A80657" w:rsidRPr="00152347" w:rsidRDefault="00A80657" w:rsidP="0022097D">
      <w:pPr>
        <w:pStyle w:val="Predefinito"/>
        <w:tabs>
          <w:tab w:val="left" w:pos="2410"/>
        </w:tabs>
        <w:spacing w:before="120" w:after="0" w:line="240" w:lineRule="auto"/>
        <w:jc w:val="center"/>
        <w:rPr>
          <w:b/>
        </w:rPr>
      </w:pPr>
      <w:r w:rsidRPr="00152347">
        <w:rPr>
          <w:b/>
        </w:rPr>
        <w:t>Infanzia</w:t>
      </w:r>
      <w:r w:rsidR="002F2F21" w:rsidRPr="00152347">
        <w:rPr>
          <w:b/>
        </w:rPr>
        <w:t>:</w:t>
      </w:r>
      <w:r w:rsidRPr="00152347">
        <w:rPr>
          <w:b/>
        </w:rPr>
        <w:t xml:space="preserve"> Save the Children</w:t>
      </w:r>
      <w:r w:rsidR="002F2F21" w:rsidRPr="00152347">
        <w:rPr>
          <w:b/>
        </w:rPr>
        <w:t>,</w:t>
      </w:r>
      <w:r w:rsidRPr="00152347">
        <w:rPr>
          <w:b/>
        </w:rPr>
        <w:t xml:space="preserve"> Italia agli ultimi posti in Europa - peggio solo Grecia e Bulgaria - per “povertà di futuro” di bambini e adolescenti, deprivati  di opportunità, prospettive e competenze</w:t>
      </w:r>
      <w:r w:rsidR="002F2F21" w:rsidRPr="00152347">
        <w:rPr>
          <w:b/>
        </w:rPr>
        <w:t xml:space="preserve">. Il nostro paese </w:t>
      </w:r>
      <w:r w:rsidR="00972C3A" w:rsidRPr="00152347">
        <w:rPr>
          <w:b/>
        </w:rPr>
        <w:t>è 7</w:t>
      </w:r>
      <w:r w:rsidR="002F2F21" w:rsidRPr="00152347">
        <w:rPr>
          <w:b/>
        </w:rPr>
        <w:t xml:space="preserve"> volte </w:t>
      </w:r>
      <w:r w:rsidR="00BE00E6" w:rsidRPr="00152347">
        <w:rPr>
          <w:b/>
        </w:rPr>
        <w:t>in fondo alla lista</w:t>
      </w:r>
      <w:r w:rsidR="002F2F21" w:rsidRPr="00152347">
        <w:rPr>
          <w:b/>
        </w:rPr>
        <w:t xml:space="preserve"> nell’Europa </w:t>
      </w:r>
      <w:r w:rsidR="00BE00E6" w:rsidRPr="00152347">
        <w:rPr>
          <w:b/>
        </w:rPr>
        <w:t xml:space="preserve">dei 27 </w:t>
      </w:r>
      <w:r w:rsidR="002F2F21" w:rsidRPr="00152347">
        <w:rPr>
          <w:b/>
        </w:rPr>
        <w:t xml:space="preserve">sugli indicatori principali relativi all’infanzia. </w:t>
      </w:r>
    </w:p>
    <w:p w:rsidR="00921520" w:rsidRPr="00152347" w:rsidRDefault="002F2F21" w:rsidP="0022097D">
      <w:pPr>
        <w:pStyle w:val="Predefinito"/>
        <w:tabs>
          <w:tab w:val="left" w:pos="2410"/>
        </w:tabs>
        <w:spacing w:before="120" w:after="0" w:line="240" w:lineRule="auto"/>
        <w:jc w:val="center"/>
        <w:rPr>
          <w:b/>
          <w:i/>
        </w:rPr>
      </w:pPr>
      <w:r w:rsidRPr="00152347">
        <w:rPr>
          <w:b/>
          <w:i/>
        </w:rPr>
        <w:t>In occasione del lancio della campagna Allarme Infanzia (</w:t>
      </w:r>
      <w:hyperlink r:id="rId9" w:history="1">
        <w:r w:rsidRPr="00152347">
          <w:rPr>
            <w:rStyle w:val="Collegamentoipertestuale"/>
            <w:b/>
            <w:i/>
          </w:rPr>
          <w:t>www.allarmeinfanzia.it</w:t>
        </w:r>
      </w:hyperlink>
      <w:r w:rsidRPr="00152347">
        <w:rPr>
          <w:b/>
          <w:i/>
        </w:rPr>
        <w:t xml:space="preserve">), con </w:t>
      </w:r>
      <w:proofErr w:type="spellStart"/>
      <w:r w:rsidRPr="00152347">
        <w:rPr>
          <w:b/>
          <w:i/>
        </w:rPr>
        <w:t>guerrilla</w:t>
      </w:r>
      <w:proofErr w:type="spellEnd"/>
      <w:r w:rsidRPr="00152347">
        <w:rPr>
          <w:b/>
          <w:i/>
        </w:rPr>
        <w:t xml:space="preserve"> e </w:t>
      </w:r>
      <w:proofErr w:type="spellStart"/>
      <w:r w:rsidRPr="00152347">
        <w:rPr>
          <w:b/>
          <w:i/>
        </w:rPr>
        <w:t>stunt</w:t>
      </w:r>
      <w:proofErr w:type="spellEnd"/>
      <w:r w:rsidRPr="00152347">
        <w:rPr>
          <w:b/>
          <w:i/>
        </w:rPr>
        <w:t xml:space="preserve"> in 16 città italiane, un gruppo di testimonial e un pacchetto di proposte al Governo, diffuso dossier “L’Isola che non sarà” e una nuova ricerca su </w:t>
      </w:r>
      <w:r w:rsidRPr="00152347">
        <w:rPr>
          <w:b/>
          <w:bCs/>
          <w:i/>
        </w:rPr>
        <w:t xml:space="preserve">“Le paure per il futuro dei ragazzi e genitori italiani” che attesta che </w:t>
      </w:r>
      <w:r w:rsidR="00921520" w:rsidRPr="00152347">
        <w:rPr>
          <w:b/>
          <w:i/>
        </w:rPr>
        <w:t>il</w:t>
      </w:r>
      <w:r w:rsidR="00D703D8" w:rsidRPr="00152347">
        <w:rPr>
          <w:b/>
          <w:i/>
        </w:rPr>
        <w:t xml:space="preserve"> 25% </w:t>
      </w:r>
      <w:r w:rsidR="00921520" w:rsidRPr="00152347">
        <w:rPr>
          <w:b/>
          <w:i/>
        </w:rPr>
        <w:t xml:space="preserve">degli adolescenti italiani pensa che </w:t>
      </w:r>
      <w:r w:rsidR="00A64400" w:rsidRPr="00152347">
        <w:rPr>
          <w:b/>
          <w:i/>
        </w:rPr>
        <w:t xml:space="preserve">il </w:t>
      </w:r>
      <w:r w:rsidR="00921520" w:rsidRPr="00152347">
        <w:rPr>
          <w:b/>
          <w:i/>
        </w:rPr>
        <w:t xml:space="preserve">proprio </w:t>
      </w:r>
      <w:r w:rsidR="00A64400" w:rsidRPr="00152347">
        <w:rPr>
          <w:b/>
          <w:i/>
        </w:rPr>
        <w:t>futuro sarà più difficile</w:t>
      </w:r>
      <w:r w:rsidR="00AC0FAD" w:rsidRPr="00152347">
        <w:rPr>
          <w:b/>
          <w:i/>
        </w:rPr>
        <w:t xml:space="preserve"> rispetto a quello dei propri genitori e 1 ragazzo su 4 (il </w:t>
      </w:r>
      <w:r w:rsidR="00260C6E" w:rsidRPr="00152347">
        <w:rPr>
          <w:b/>
          <w:i/>
        </w:rPr>
        <w:t>23</w:t>
      </w:r>
      <w:r w:rsidR="00AC0FAD" w:rsidRPr="00152347">
        <w:rPr>
          <w:b/>
          <w:i/>
        </w:rPr>
        <w:t>%)</w:t>
      </w:r>
      <w:r w:rsidR="00D703D8" w:rsidRPr="00152347">
        <w:rPr>
          <w:b/>
          <w:i/>
        </w:rPr>
        <w:t xml:space="preserve"> </w:t>
      </w:r>
      <w:r w:rsidR="00AC0FAD" w:rsidRPr="00152347">
        <w:rPr>
          <w:b/>
          <w:i/>
        </w:rPr>
        <w:t>pensa o spera di andare al</w:t>
      </w:r>
      <w:r w:rsidR="00D703D8" w:rsidRPr="00152347">
        <w:rPr>
          <w:b/>
          <w:i/>
        </w:rPr>
        <w:t xml:space="preserve">l’estero </w:t>
      </w:r>
      <w:r w:rsidR="00AC0FAD" w:rsidRPr="00152347">
        <w:rPr>
          <w:b/>
          <w:i/>
        </w:rPr>
        <w:t>per assicurarsi un’opportunità</w:t>
      </w:r>
      <w:r w:rsidR="00674670" w:rsidRPr="00152347">
        <w:rPr>
          <w:b/>
          <w:i/>
        </w:rPr>
        <w:t>;</w:t>
      </w:r>
      <w:r w:rsidR="00F02A60" w:rsidRPr="00152347">
        <w:rPr>
          <w:b/>
          <w:i/>
        </w:rPr>
        <w:t xml:space="preserve"> </w:t>
      </w:r>
      <w:r w:rsidR="00097AA9" w:rsidRPr="00152347">
        <w:rPr>
          <w:b/>
          <w:i/>
        </w:rPr>
        <w:t>l’80</w:t>
      </w:r>
      <w:r w:rsidR="00F02A60" w:rsidRPr="00152347">
        <w:rPr>
          <w:b/>
          <w:i/>
        </w:rPr>
        <w:t>%</w:t>
      </w:r>
      <w:r w:rsidR="00AC0FAD" w:rsidRPr="00152347">
        <w:rPr>
          <w:b/>
          <w:i/>
        </w:rPr>
        <w:t xml:space="preserve"> dichiara di aver fatto delle</w:t>
      </w:r>
      <w:r w:rsidR="00674670" w:rsidRPr="00152347">
        <w:rPr>
          <w:b/>
          <w:i/>
        </w:rPr>
        <w:t xml:space="preserve"> </w:t>
      </w:r>
      <w:r w:rsidR="00097AA9" w:rsidRPr="00152347">
        <w:rPr>
          <w:b/>
          <w:i/>
        </w:rPr>
        <w:t xml:space="preserve">rinunce </w:t>
      </w:r>
      <w:r w:rsidR="00674670" w:rsidRPr="00152347">
        <w:rPr>
          <w:b/>
          <w:i/>
        </w:rPr>
        <w:t>causa</w:t>
      </w:r>
      <w:r w:rsidR="00097AA9" w:rsidRPr="00152347">
        <w:rPr>
          <w:b/>
          <w:i/>
        </w:rPr>
        <w:t xml:space="preserve"> crisi</w:t>
      </w:r>
      <w:r w:rsidRPr="00152347">
        <w:rPr>
          <w:b/>
          <w:i/>
        </w:rPr>
        <w:t xml:space="preserve">. </w:t>
      </w:r>
      <w:r w:rsidR="006339E5" w:rsidRPr="00152347">
        <w:rPr>
          <w:b/>
          <w:i/>
        </w:rPr>
        <w:t>Aumentano le disuguaglianze per l’accesso all’università</w:t>
      </w:r>
      <w:r w:rsidR="00841093" w:rsidRPr="00152347">
        <w:rPr>
          <w:b/>
          <w:i/>
        </w:rPr>
        <w:t xml:space="preserve">: il 30% dei genitori non ce la fa a pagare la retta dei figli. </w:t>
      </w:r>
      <w:r w:rsidR="004C349F" w:rsidRPr="00152347">
        <w:rPr>
          <w:b/>
          <w:i/>
        </w:rPr>
        <w:t>P</w:t>
      </w:r>
      <w:r w:rsidR="00160186" w:rsidRPr="00152347">
        <w:rPr>
          <w:b/>
          <w:i/>
        </w:rPr>
        <w:t xml:space="preserve">er il 41% di </w:t>
      </w:r>
      <w:r w:rsidR="00B42E75" w:rsidRPr="00152347">
        <w:rPr>
          <w:b/>
          <w:i/>
        </w:rPr>
        <w:t xml:space="preserve">madri e padri </w:t>
      </w:r>
      <w:r w:rsidR="00160186" w:rsidRPr="00152347">
        <w:rPr>
          <w:b/>
          <w:i/>
        </w:rPr>
        <w:t>gli aiuti economici diretti alle famiglia dovrebbero essere la più urgente</w:t>
      </w:r>
      <w:r w:rsidR="00B42E75" w:rsidRPr="00152347">
        <w:rPr>
          <w:b/>
          <w:i/>
        </w:rPr>
        <w:t xml:space="preserve"> </w:t>
      </w:r>
      <w:r w:rsidR="00160186" w:rsidRPr="00152347">
        <w:rPr>
          <w:b/>
          <w:i/>
        </w:rPr>
        <w:t>misura anti-crisi</w:t>
      </w:r>
      <w:r w:rsidR="00841093" w:rsidRPr="00152347">
        <w:rPr>
          <w:b/>
          <w:i/>
        </w:rPr>
        <w:t xml:space="preserve"> </w:t>
      </w:r>
      <w:r w:rsidR="00B42E75" w:rsidRPr="00152347">
        <w:rPr>
          <w:b/>
          <w:i/>
        </w:rPr>
        <w:t>del governo</w:t>
      </w:r>
      <w:r w:rsidR="00AF7BE4" w:rsidRPr="00152347">
        <w:rPr>
          <w:b/>
          <w:i/>
        </w:rPr>
        <w:t>.</w:t>
      </w:r>
      <w:r w:rsidR="00921520" w:rsidRPr="00152347">
        <w:rPr>
          <w:b/>
          <w:i/>
        </w:rPr>
        <w:t xml:space="preserve"> </w:t>
      </w:r>
    </w:p>
    <w:p w:rsidR="00310D5B" w:rsidRPr="00152347" w:rsidRDefault="00AF7BE4" w:rsidP="00310D5B">
      <w:pPr>
        <w:spacing w:before="120"/>
        <w:rPr>
          <w:rFonts w:ascii="Garamond" w:hAnsi="Garamond"/>
          <w:b/>
          <w:i/>
        </w:rPr>
      </w:pPr>
      <w:r w:rsidRPr="00152347">
        <w:rPr>
          <w:rFonts w:ascii="Garamond" w:hAnsi="Garamond"/>
          <w:b/>
        </w:rPr>
        <w:t xml:space="preserve"> </w:t>
      </w:r>
      <w:r w:rsidR="006F633F" w:rsidRPr="00152347">
        <w:rPr>
          <w:rFonts w:ascii="Garamond" w:hAnsi="Garamond"/>
          <w:b/>
        </w:rPr>
        <w:br/>
      </w:r>
      <w:r w:rsidR="002F2F21" w:rsidRPr="00152347">
        <w:rPr>
          <w:rFonts w:ascii="Garamond" w:hAnsi="Garamond"/>
        </w:rPr>
        <w:t>E’ un vero e proprio furto di futuro quello in corso ai danni dei bambini, adolescenti e giovani che vivono in Italia. La povertà, nelle sue varie forme – sociale, economica, d’istruzione, di lavoro – li sta colpendo come non mai  derubandoli di prospettive ed opportunità. E con il futuro di chi è giovane oggi, si sta disintegrando il futuro dell’Italia tutta.</w:t>
      </w:r>
      <w:r w:rsidR="003315B1" w:rsidRPr="00152347">
        <w:rPr>
          <w:rFonts w:ascii="Garamond" w:hAnsi="Garamond"/>
        </w:rPr>
        <w:t xml:space="preserve"> Occorre dare l’allarme.</w:t>
      </w:r>
      <w:r w:rsidR="002F2F21" w:rsidRPr="00152347">
        <w:rPr>
          <w:rFonts w:ascii="Garamond" w:hAnsi="Garamond"/>
        </w:rPr>
        <w:br/>
      </w:r>
      <w:r w:rsidR="002F2F21" w:rsidRPr="00152347">
        <w:rPr>
          <w:rFonts w:ascii="Garamond" w:hAnsi="Garamond"/>
        </w:rPr>
        <w:br/>
      </w:r>
      <w:r w:rsidR="00D13E58" w:rsidRPr="00152347">
        <w:rPr>
          <w:rFonts w:ascii="Garamond" w:hAnsi="Garamond"/>
          <w:b/>
          <w:i/>
        </w:rPr>
        <w:t>Il furto di futuro ai danni dei minori italian</w:t>
      </w:r>
      <w:r w:rsidR="00A205E2" w:rsidRPr="00152347">
        <w:rPr>
          <w:rFonts w:ascii="Garamond" w:hAnsi="Garamond"/>
          <w:b/>
          <w:i/>
        </w:rPr>
        <w:t>i</w:t>
      </w:r>
    </w:p>
    <w:p w:rsidR="00310D5B" w:rsidRPr="00152347" w:rsidRDefault="002F2F21" w:rsidP="00310D5B">
      <w:pPr>
        <w:spacing w:before="120"/>
        <w:rPr>
          <w:rFonts w:ascii="Garamond" w:hAnsi="Garamond"/>
        </w:rPr>
      </w:pPr>
      <w:r w:rsidRPr="00152347">
        <w:rPr>
          <w:rFonts w:ascii="Garamond" w:hAnsi="Garamond"/>
        </w:rPr>
        <w:t xml:space="preserve">Quattro le principali e più pesanti “ruberie” commesse a spese del nostro ben poco considerato “giovane capitale umano”: il </w:t>
      </w:r>
      <w:r w:rsidRPr="00152347">
        <w:rPr>
          <w:rFonts w:ascii="Garamond" w:hAnsi="Garamond"/>
          <w:b/>
        </w:rPr>
        <w:t xml:space="preserve">taglio dei fondi per minori e famiglia </w:t>
      </w:r>
      <w:r w:rsidRPr="00152347">
        <w:rPr>
          <w:rFonts w:ascii="Garamond" w:hAnsi="Garamond"/>
        </w:rPr>
        <w:t xml:space="preserve">– con l’Italia al </w:t>
      </w:r>
      <w:r w:rsidR="00972C3A" w:rsidRPr="00152347">
        <w:rPr>
          <w:rFonts w:ascii="Garamond" w:hAnsi="Garamond"/>
          <w:b/>
        </w:rPr>
        <w:t>18</w:t>
      </w:r>
      <w:r w:rsidRPr="00152347">
        <w:rPr>
          <w:rFonts w:ascii="Garamond" w:hAnsi="Garamond"/>
          <w:b/>
        </w:rPr>
        <w:t>esimo</w:t>
      </w:r>
      <w:r w:rsidRPr="00152347">
        <w:rPr>
          <w:rFonts w:ascii="Garamond" w:hAnsi="Garamond"/>
        </w:rPr>
        <w:t xml:space="preserve"> posto nell’ Europa dei 27 per spesa per l’infanzia e famiglia, pari all’1,1% del Pil; </w:t>
      </w:r>
      <w:r w:rsidRPr="00152347">
        <w:rPr>
          <w:rFonts w:ascii="Garamond" w:hAnsi="Garamond"/>
          <w:b/>
        </w:rPr>
        <w:t xml:space="preserve">la </w:t>
      </w:r>
      <w:r w:rsidR="003C1C8E" w:rsidRPr="00152347">
        <w:rPr>
          <w:rFonts w:ascii="Garamond" w:hAnsi="Garamond"/>
          <w:b/>
        </w:rPr>
        <w:t xml:space="preserve">mancanza di risorse indispensabili </w:t>
      </w:r>
      <w:r w:rsidRPr="00152347">
        <w:rPr>
          <w:rFonts w:ascii="Garamond" w:hAnsi="Garamond"/>
          <w:b/>
        </w:rPr>
        <w:t>per una vita dignitosa</w:t>
      </w:r>
      <w:r w:rsidRPr="00152347">
        <w:rPr>
          <w:rFonts w:ascii="Garamond" w:hAnsi="Garamond"/>
        </w:rPr>
        <w:t xml:space="preserve"> – dunque “furto” di cibo, vestiti, vacanze, sport, libri, mensa e rette scolastiche e universitarie: quasi il </w:t>
      </w:r>
      <w:r w:rsidRPr="00152347">
        <w:rPr>
          <w:rFonts w:ascii="Garamond" w:hAnsi="Garamond"/>
          <w:b/>
        </w:rPr>
        <w:t>29%</w:t>
      </w:r>
      <w:r w:rsidRPr="00152347">
        <w:rPr>
          <w:rFonts w:ascii="Garamond" w:hAnsi="Garamond"/>
        </w:rPr>
        <w:t xml:space="preserve"> di  bambini sotto i 6 anni, pari a </w:t>
      </w:r>
      <w:r w:rsidRPr="00152347">
        <w:rPr>
          <w:rFonts w:ascii="Garamond" w:hAnsi="Garamond"/>
          <w:b/>
        </w:rPr>
        <w:t>950.000</w:t>
      </w:r>
      <w:r w:rsidRPr="00152347">
        <w:rPr>
          <w:rFonts w:ascii="Garamond" w:hAnsi="Garamond"/>
        </w:rPr>
        <w:t xml:space="preserve"> circa -  vive ai limiti della povertà  tanto che il nostro paese è al </w:t>
      </w:r>
      <w:r w:rsidRPr="00152347">
        <w:rPr>
          <w:rFonts w:ascii="Garamond" w:hAnsi="Garamond"/>
          <w:b/>
        </w:rPr>
        <w:t>21esimo</w:t>
      </w:r>
      <w:r w:rsidRPr="00152347">
        <w:rPr>
          <w:rFonts w:ascii="Garamond" w:hAnsi="Garamond"/>
        </w:rPr>
        <w:t xml:space="preserve"> posto in Europa per </w:t>
      </w:r>
      <w:r w:rsidRPr="00152347">
        <w:rPr>
          <w:rFonts w:ascii="Garamond" w:hAnsi="Garamond"/>
          <w:b/>
        </w:rPr>
        <w:t>rischio povertà ed esclusione</w:t>
      </w:r>
      <w:r w:rsidRPr="00152347">
        <w:rPr>
          <w:rFonts w:ascii="Garamond" w:hAnsi="Garamond"/>
        </w:rPr>
        <w:t xml:space="preserve"> sociale fra i minori 0-6 anni,  e il </w:t>
      </w:r>
      <w:r w:rsidRPr="00152347">
        <w:rPr>
          <w:rFonts w:ascii="Garamond" w:hAnsi="Garamond"/>
          <w:b/>
        </w:rPr>
        <w:t>23,7%</w:t>
      </w:r>
      <w:r w:rsidRPr="00152347">
        <w:rPr>
          <w:rFonts w:ascii="Garamond" w:hAnsi="Garamond"/>
        </w:rPr>
        <w:t xml:space="preserve"> vive in stato di </w:t>
      </w:r>
      <w:r w:rsidRPr="00152347">
        <w:rPr>
          <w:rFonts w:ascii="Garamond" w:hAnsi="Garamond"/>
          <w:b/>
        </w:rPr>
        <w:t>deprivazione materiale</w:t>
      </w:r>
      <w:r w:rsidRPr="00152347">
        <w:rPr>
          <w:rFonts w:ascii="Garamond" w:hAnsi="Garamond"/>
        </w:rPr>
        <w:t xml:space="preserve">; il </w:t>
      </w:r>
      <w:r w:rsidRPr="00152347">
        <w:rPr>
          <w:rFonts w:ascii="Garamond" w:hAnsi="Garamond"/>
          <w:b/>
        </w:rPr>
        <w:t>furto d’istruzione</w:t>
      </w:r>
      <w:r w:rsidRPr="00152347">
        <w:rPr>
          <w:rFonts w:ascii="Garamond" w:hAnsi="Garamond"/>
        </w:rPr>
        <w:t xml:space="preserve">: Italia </w:t>
      </w:r>
      <w:r w:rsidR="00972C3A" w:rsidRPr="00152347">
        <w:rPr>
          <w:rFonts w:ascii="Garamond" w:hAnsi="Garamond"/>
          <w:b/>
        </w:rPr>
        <w:t>22</w:t>
      </w:r>
      <w:r w:rsidRPr="00152347">
        <w:rPr>
          <w:rFonts w:ascii="Garamond" w:hAnsi="Garamond"/>
          <w:b/>
        </w:rPr>
        <w:t>esima</w:t>
      </w:r>
      <w:r w:rsidRPr="00152347">
        <w:rPr>
          <w:rFonts w:ascii="Garamond" w:hAnsi="Garamond"/>
        </w:rPr>
        <w:t xml:space="preserve"> per </w:t>
      </w:r>
      <w:r w:rsidRPr="00152347">
        <w:rPr>
          <w:rFonts w:ascii="Garamond" w:hAnsi="Garamond"/>
          <w:b/>
        </w:rPr>
        <w:t xml:space="preserve">giovani con basso livello d’istruzione </w:t>
      </w:r>
      <w:r w:rsidRPr="00152347">
        <w:rPr>
          <w:rFonts w:ascii="Garamond" w:hAnsi="Garamond"/>
        </w:rPr>
        <w:t xml:space="preserve">– </w:t>
      </w:r>
      <w:r w:rsidRPr="00152347">
        <w:rPr>
          <w:rFonts w:ascii="Garamond" w:hAnsi="Garamond"/>
          <w:b/>
        </w:rPr>
        <w:t>il 28,7%</w:t>
      </w:r>
      <w:r w:rsidRPr="00152347">
        <w:rPr>
          <w:rFonts w:ascii="Garamond" w:hAnsi="Garamond"/>
        </w:rPr>
        <w:t xml:space="preserve"> tra i 25 e i 34 anni (1 su 4), </w:t>
      </w:r>
      <w:r w:rsidRPr="00152347">
        <w:rPr>
          <w:rFonts w:ascii="Garamond" w:hAnsi="Garamond"/>
          <w:b/>
        </w:rPr>
        <w:t>per dispersione scolastica</w:t>
      </w:r>
      <w:r w:rsidRPr="00152347">
        <w:rPr>
          <w:rFonts w:ascii="Garamond" w:hAnsi="Garamond"/>
        </w:rPr>
        <w:t xml:space="preserve">, pari al </w:t>
      </w:r>
      <w:r w:rsidRPr="00152347">
        <w:rPr>
          <w:rFonts w:ascii="Garamond" w:hAnsi="Garamond"/>
          <w:b/>
        </w:rPr>
        <w:t>18,2%</w:t>
      </w:r>
      <w:r w:rsidRPr="00152347">
        <w:rPr>
          <w:rFonts w:ascii="Garamond" w:hAnsi="Garamond"/>
        </w:rPr>
        <w:t xml:space="preserve"> di under 25; (1 su 5); </w:t>
      </w:r>
      <w:r w:rsidR="00972C3A" w:rsidRPr="00152347">
        <w:rPr>
          <w:rFonts w:ascii="Garamond" w:hAnsi="Garamond"/>
          <w:b/>
        </w:rPr>
        <w:t>Italia al</w:t>
      </w:r>
      <w:r w:rsidR="00047DEB" w:rsidRPr="00152347">
        <w:rPr>
          <w:rFonts w:ascii="Garamond" w:hAnsi="Garamond"/>
          <w:b/>
        </w:rPr>
        <w:t>l’ultimo posto</w:t>
      </w:r>
      <w:r w:rsidRPr="00152347">
        <w:rPr>
          <w:rFonts w:ascii="Garamond" w:hAnsi="Garamond"/>
          <w:b/>
        </w:rPr>
        <w:t xml:space="preserve"> per tasso di laureati</w:t>
      </w:r>
      <w:r w:rsidRPr="00152347">
        <w:rPr>
          <w:rFonts w:ascii="Garamond" w:hAnsi="Garamond"/>
        </w:rPr>
        <w:t xml:space="preserve">, il </w:t>
      </w:r>
      <w:r w:rsidRPr="00152347">
        <w:rPr>
          <w:rFonts w:ascii="Garamond" w:hAnsi="Garamond"/>
          <w:b/>
        </w:rPr>
        <w:t>20%</w:t>
      </w:r>
      <w:r w:rsidRPr="00152347">
        <w:rPr>
          <w:rFonts w:ascii="Garamond" w:hAnsi="Garamond"/>
        </w:rPr>
        <w:t xml:space="preserve"> dei giovani fra 30 e 34 anni, pari a </w:t>
      </w:r>
      <w:r w:rsidRPr="00152347">
        <w:rPr>
          <w:rFonts w:ascii="Garamond" w:hAnsi="Garamond"/>
          <w:b/>
        </w:rPr>
        <w:t>760.000</w:t>
      </w:r>
      <w:r w:rsidRPr="00152347">
        <w:rPr>
          <w:rFonts w:ascii="Garamond" w:hAnsi="Garamond"/>
        </w:rPr>
        <w:t xml:space="preserve">;  </w:t>
      </w:r>
      <w:r w:rsidRPr="00152347">
        <w:rPr>
          <w:rFonts w:ascii="Garamond" w:hAnsi="Garamond"/>
          <w:b/>
        </w:rPr>
        <w:t>furto di lavoro</w:t>
      </w:r>
      <w:r w:rsidRPr="00152347">
        <w:rPr>
          <w:rFonts w:ascii="Garamond" w:hAnsi="Garamond"/>
        </w:rPr>
        <w:t xml:space="preserve">: i giovani disoccupati sono il </w:t>
      </w:r>
      <w:r w:rsidRPr="00152347">
        <w:rPr>
          <w:rFonts w:ascii="Garamond" w:hAnsi="Garamond"/>
          <w:b/>
        </w:rPr>
        <w:t>38, 4%</w:t>
      </w:r>
      <w:r w:rsidRPr="00152347">
        <w:rPr>
          <w:rFonts w:ascii="Garamond" w:hAnsi="Garamond"/>
        </w:rPr>
        <w:t xml:space="preserve"> degli under 25, </w:t>
      </w:r>
      <w:r w:rsidRPr="00152347">
        <w:rPr>
          <w:rFonts w:ascii="Garamond" w:hAnsi="Garamond"/>
          <w:b/>
        </w:rPr>
        <w:t>il quarto peggior risultato a livello europeo</w:t>
      </w:r>
      <w:r w:rsidRPr="00152347">
        <w:rPr>
          <w:rFonts w:ascii="Garamond" w:hAnsi="Garamond"/>
        </w:rPr>
        <w:t xml:space="preserve"> mentre i NEET (giovani che non lavorano e non sono in formazione) sono </w:t>
      </w:r>
      <w:r w:rsidRPr="00152347">
        <w:rPr>
          <w:rFonts w:ascii="Garamond" w:hAnsi="Garamond"/>
          <w:b/>
        </w:rPr>
        <w:t>3 milioni e 200.000</w:t>
      </w:r>
      <w:r w:rsidRPr="00152347">
        <w:rPr>
          <w:rFonts w:ascii="Garamond" w:hAnsi="Garamond"/>
        </w:rPr>
        <w:t xml:space="preserve"> e posizionano il nostro paese al </w:t>
      </w:r>
      <w:r w:rsidRPr="00152347">
        <w:rPr>
          <w:rFonts w:ascii="Garamond" w:hAnsi="Garamond"/>
          <w:b/>
        </w:rPr>
        <w:t>25esimo</w:t>
      </w:r>
      <w:r w:rsidRPr="00152347">
        <w:rPr>
          <w:rFonts w:ascii="Garamond" w:hAnsi="Garamond"/>
        </w:rPr>
        <w:t xml:space="preserve"> posto su 27. </w:t>
      </w:r>
    </w:p>
    <w:p w:rsidR="002F2F21" w:rsidRPr="00152347" w:rsidRDefault="002F2F21" w:rsidP="00310D5B">
      <w:pPr>
        <w:spacing w:before="120"/>
        <w:rPr>
          <w:rFonts w:ascii="Garamond" w:hAnsi="Garamond"/>
        </w:rPr>
      </w:pPr>
      <w:r w:rsidRPr="00152347">
        <w:rPr>
          <w:rFonts w:ascii="Garamond" w:hAnsi="Garamond"/>
        </w:rPr>
        <w:t xml:space="preserve">E’ il drammatico scenario che emerge dal nuovo dossier di Save the Children </w:t>
      </w:r>
      <w:r w:rsidRPr="00152347">
        <w:rPr>
          <w:rFonts w:ascii="Garamond" w:hAnsi="Garamond"/>
          <w:b/>
        </w:rPr>
        <w:t>“L’isola che non sarà</w:t>
      </w:r>
      <w:r w:rsidRPr="00152347">
        <w:rPr>
          <w:rFonts w:ascii="Garamond" w:hAnsi="Garamond"/>
        </w:rPr>
        <w:t xml:space="preserve">” </w:t>
      </w:r>
      <w:r w:rsidR="00D13E58" w:rsidRPr="00152347">
        <w:rPr>
          <w:rFonts w:ascii="Garamond" w:hAnsi="Garamond"/>
        </w:rPr>
        <w:t>diffuso</w:t>
      </w:r>
      <w:r w:rsidRPr="00152347">
        <w:rPr>
          <w:rFonts w:ascii="Garamond" w:hAnsi="Garamond"/>
        </w:rPr>
        <w:t xml:space="preserve"> </w:t>
      </w:r>
      <w:r w:rsidR="00D13E58" w:rsidRPr="00152347">
        <w:rPr>
          <w:rFonts w:ascii="Garamond" w:hAnsi="Garamond"/>
        </w:rPr>
        <w:t>oggi insieme alla</w:t>
      </w:r>
      <w:r w:rsidRPr="00152347">
        <w:rPr>
          <w:rFonts w:ascii="Garamond" w:hAnsi="Garamond"/>
        </w:rPr>
        <w:t xml:space="preserve"> </w:t>
      </w:r>
      <w:r w:rsidR="00D13E58" w:rsidRPr="00152347">
        <w:rPr>
          <w:rFonts w:ascii="Garamond" w:hAnsi="Garamond"/>
        </w:rPr>
        <w:t>indagine</w:t>
      </w:r>
      <w:r w:rsidR="00D13E58" w:rsidRPr="00152347">
        <w:rPr>
          <w:rFonts w:ascii="Garamond" w:hAnsi="Garamond"/>
          <w:bCs/>
        </w:rPr>
        <w:t xml:space="preserve"> </w:t>
      </w:r>
      <w:r w:rsidR="00D13E58" w:rsidRPr="00152347">
        <w:rPr>
          <w:rFonts w:ascii="Garamond" w:hAnsi="Garamond"/>
          <w:b/>
          <w:bCs/>
        </w:rPr>
        <w:t>“Le paure per il futuro dei ragazzi e genitori italiani”</w:t>
      </w:r>
      <w:r w:rsidR="00D13E58" w:rsidRPr="00152347">
        <w:rPr>
          <w:rStyle w:val="Rimandonotaapidipagina"/>
          <w:rFonts w:ascii="Garamond" w:hAnsi="Garamond"/>
          <w:bCs/>
        </w:rPr>
        <w:footnoteReference w:id="1"/>
      </w:r>
      <w:r w:rsidR="00D13E58" w:rsidRPr="00152347">
        <w:rPr>
          <w:rFonts w:ascii="Garamond" w:hAnsi="Garamond"/>
          <w:b/>
          <w:bCs/>
        </w:rPr>
        <w:t xml:space="preserve"> e realizzata per l’Organizzazione da Ipsos, </w:t>
      </w:r>
      <w:r w:rsidR="00D13E58" w:rsidRPr="00152347">
        <w:rPr>
          <w:rFonts w:ascii="Garamond" w:hAnsi="Garamond"/>
          <w:bCs/>
        </w:rPr>
        <w:t xml:space="preserve">in occasione del lancio della campagna </w:t>
      </w:r>
      <w:r w:rsidR="00D13E58" w:rsidRPr="00152347">
        <w:rPr>
          <w:rFonts w:ascii="Garamond" w:hAnsi="Garamond"/>
          <w:b/>
          <w:bCs/>
        </w:rPr>
        <w:t xml:space="preserve">Allarme infanzia, </w:t>
      </w:r>
      <w:r w:rsidR="00D13E58" w:rsidRPr="00152347">
        <w:rPr>
          <w:rFonts w:ascii="Garamond" w:hAnsi="Garamond"/>
        </w:rPr>
        <w:t xml:space="preserve">a sostegno dell’infanzia a rischio in Italia. Attraverso di essa, dal </w:t>
      </w:r>
      <w:r w:rsidR="00D13E58" w:rsidRPr="00152347">
        <w:rPr>
          <w:rFonts w:ascii="Garamond" w:hAnsi="Garamond"/>
          <w:b/>
        </w:rPr>
        <w:t>20 maggio al 5 giugno</w:t>
      </w:r>
      <w:r w:rsidR="00D13E58" w:rsidRPr="00152347">
        <w:rPr>
          <w:rFonts w:ascii="Garamond" w:hAnsi="Garamond"/>
        </w:rPr>
        <w:t xml:space="preserve"> l’Organizzazione denuncerà il gravissimo deficit di futuro delle giovani generazioni e chiederà una massiccia mobilitazione dell’opinione pubblica affinché le istituzioni mettano in campo interventi urgenti e strutturali in favore di minori e giovani, sempre più minacciati nel diritto ad una vita dignitosa. </w:t>
      </w:r>
      <w:r w:rsidRPr="00152347">
        <w:rPr>
          <w:rFonts w:ascii="Garamond" w:hAnsi="Garamond"/>
        </w:rPr>
        <w:t xml:space="preserve">La campagna è curata nella creatività da </w:t>
      </w:r>
      <w:proofErr w:type="spellStart"/>
      <w:r w:rsidRPr="00152347">
        <w:rPr>
          <w:rFonts w:ascii="Garamond" w:hAnsi="Garamond"/>
        </w:rPr>
        <w:t>Grey</w:t>
      </w:r>
      <w:proofErr w:type="spellEnd"/>
      <w:r w:rsidRPr="00152347">
        <w:rPr>
          <w:rFonts w:ascii="Garamond" w:hAnsi="Garamond"/>
        </w:rPr>
        <w:t xml:space="preserve"> e </w:t>
      </w:r>
      <w:r w:rsidRPr="00152347">
        <w:rPr>
          <w:rFonts w:ascii="Garamond" w:hAnsi="Garamond"/>
          <w:color w:val="000000"/>
        </w:rPr>
        <w:t xml:space="preserve">si sviluppa intorno al </w:t>
      </w:r>
      <w:r w:rsidRPr="00152347">
        <w:rPr>
          <w:rFonts w:ascii="Garamond" w:hAnsi="Garamond"/>
          <w:color w:val="000000"/>
        </w:rPr>
        <w:lastRenderedPageBreak/>
        <w:t xml:space="preserve">concetto di </w:t>
      </w:r>
      <w:r w:rsidRPr="00152347">
        <w:rPr>
          <w:rFonts w:ascii="Garamond" w:hAnsi="Garamond"/>
          <w:b/>
          <w:bCs/>
          <w:color w:val="000000"/>
        </w:rPr>
        <w:t>“furto di futuro”</w:t>
      </w:r>
      <w:r w:rsidRPr="00152347">
        <w:rPr>
          <w:rFonts w:ascii="Garamond" w:hAnsi="Garamond"/>
          <w:color w:val="000000"/>
        </w:rPr>
        <w:t xml:space="preserve"> a cui danno corpo </w:t>
      </w:r>
      <w:r w:rsidRPr="00152347">
        <w:rPr>
          <w:rFonts w:ascii="Garamond" w:hAnsi="Garamond"/>
        </w:rPr>
        <w:t xml:space="preserve">dei </w:t>
      </w:r>
      <w:r w:rsidRPr="00152347">
        <w:rPr>
          <w:rFonts w:ascii="Garamond" w:hAnsi="Garamond"/>
          <w:b/>
          <w:bCs/>
        </w:rPr>
        <w:t>ritratti di bambini</w:t>
      </w:r>
      <w:r w:rsidRPr="00152347">
        <w:rPr>
          <w:rFonts w:ascii="Garamond" w:hAnsi="Garamond"/>
        </w:rPr>
        <w:t xml:space="preserve"> che denunciano il furto attraverso alcune frasi (“Mi hanno rubato la terza media”, “Mi hanno rubato la mensa a scuola”). </w:t>
      </w:r>
      <w:r w:rsidRPr="00152347">
        <w:rPr>
          <w:rFonts w:ascii="Garamond" w:hAnsi="Garamond"/>
          <w:b/>
          <w:bCs/>
          <w:color w:val="000000"/>
        </w:rPr>
        <w:t>Questi ritratti</w:t>
      </w:r>
      <w:r w:rsidRPr="00152347">
        <w:rPr>
          <w:rFonts w:ascii="Garamond" w:hAnsi="Garamond"/>
        </w:rPr>
        <w:t xml:space="preserve"> </w:t>
      </w:r>
      <w:r w:rsidRPr="00152347">
        <w:rPr>
          <w:rFonts w:ascii="Garamond" w:hAnsi="Garamond"/>
          <w:color w:val="000000"/>
        </w:rPr>
        <w:t xml:space="preserve">si sono visti oggi su migliaia di macchine e sui muri di  Roma e Milano, o mostrate dai volontari di Save the Children in altre 14 città italiane: una </w:t>
      </w:r>
      <w:r w:rsidRPr="00152347">
        <w:rPr>
          <w:rFonts w:ascii="Garamond" w:hAnsi="Garamond"/>
          <w:i/>
          <w:color w:val="000000"/>
        </w:rPr>
        <w:t>guerrilla</w:t>
      </w:r>
      <w:r w:rsidRPr="00152347">
        <w:rPr>
          <w:rFonts w:ascii="Garamond" w:hAnsi="Garamond"/>
          <w:color w:val="000000"/>
        </w:rPr>
        <w:t xml:space="preserve"> metropolitana per descrivere la gravità della condizione di bambini e giovani e suscitare una reazione fattiva, invitando tutti a moltiplicare l’allarme denunciando il furto di futuro con una proprio messaggio s</w:t>
      </w:r>
      <w:r w:rsidRPr="00152347">
        <w:rPr>
          <w:rFonts w:ascii="Garamond" w:hAnsi="Garamond"/>
        </w:rPr>
        <w:t xml:space="preserve">ul sito </w:t>
      </w:r>
      <w:hyperlink r:id="rId10" w:history="1">
        <w:r w:rsidRPr="00152347">
          <w:rPr>
            <w:rStyle w:val="Collegamentoipertestuale"/>
            <w:rFonts w:ascii="Garamond" w:hAnsi="Garamond"/>
          </w:rPr>
          <w:t>www.allarmeinfanzia.it</w:t>
        </w:r>
      </w:hyperlink>
      <w:r w:rsidR="00636316" w:rsidRPr="00152347">
        <w:rPr>
          <w:rFonts w:ascii="Garamond" w:hAnsi="Garamond"/>
        </w:rPr>
        <w:t xml:space="preserve">. Si può inoltre seguire la campagna su </w:t>
      </w:r>
      <w:proofErr w:type="spellStart"/>
      <w:r w:rsidR="00636316" w:rsidRPr="00152347">
        <w:rPr>
          <w:rFonts w:ascii="Garamond" w:eastAsia="Times New Roman" w:hAnsi="Garamond" w:cs="Tahoma"/>
          <w:i/>
          <w:iCs/>
          <w:color w:val="000000"/>
        </w:rPr>
        <w:t>#allarmeinfanzia</w:t>
      </w:r>
      <w:proofErr w:type="spellEnd"/>
      <w:r w:rsidR="00636316" w:rsidRPr="00152347">
        <w:rPr>
          <w:rFonts w:ascii="Garamond" w:hAnsi="Garamond"/>
        </w:rPr>
        <w:t xml:space="preserve">. </w:t>
      </w:r>
    </w:p>
    <w:p w:rsidR="002F2F21" w:rsidRPr="00152347" w:rsidRDefault="002F2F21" w:rsidP="002F2F21">
      <w:pPr>
        <w:spacing w:before="120"/>
        <w:rPr>
          <w:rFonts w:ascii="Garamond" w:hAnsi="Garamond"/>
        </w:rPr>
      </w:pPr>
      <w:r w:rsidRPr="00152347">
        <w:rPr>
          <w:rFonts w:ascii="Garamond" w:hAnsi="Garamond"/>
        </w:rPr>
        <w:t xml:space="preserve"> “Per quantificare il furto di futuro che si sta commettendo ai danni delle giovani generazioni, Save the Children ha utilizzato 12 indicatori Eurostat che permettono di comparare le chance dei bambini italiani con quelle dei loro coetanei europei</w:t>
      </w:r>
      <w:r w:rsidRPr="00152347">
        <w:rPr>
          <w:rStyle w:val="Rimandonotaapidipagina"/>
          <w:rFonts w:ascii="Garamond" w:hAnsi="Garamond"/>
        </w:rPr>
        <w:footnoteReference w:id="2"/>
      </w:r>
      <w:r w:rsidRPr="00152347">
        <w:rPr>
          <w:rFonts w:ascii="Garamond" w:hAnsi="Garamond"/>
        </w:rPr>
        <w:t xml:space="preserve">. Il risultato, riassunto in 5 mappe e classifiche dei 27 paesi dell’Ue, compresa l’Italia, è deprimente”, spiega </w:t>
      </w:r>
      <w:r w:rsidRPr="00152347">
        <w:rPr>
          <w:rFonts w:ascii="Garamond" w:hAnsi="Garamond"/>
          <w:b/>
        </w:rPr>
        <w:t>Valerio Neri</w:t>
      </w:r>
      <w:r w:rsidRPr="00152347">
        <w:rPr>
          <w:rFonts w:ascii="Garamond" w:hAnsi="Garamond"/>
        </w:rPr>
        <w:t>, Direttore Generale Save the Children Italia. “</w:t>
      </w:r>
      <w:r w:rsidR="003C1C8E" w:rsidRPr="00152347">
        <w:rPr>
          <w:rFonts w:ascii="Garamond" w:hAnsi="Garamond"/>
        </w:rPr>
        <w:t>Considerando i diversi indicatori, i</w:t>
      </w:r>
      <w:r w:rsidRPr="00152347">
        <w:rPr>
          <w:rFonts w:ascii="Garamond" w:hAnsi="Garamond"/>
        </w:rPr>
        <w:t xml:space="preserve">l nostro paese si posiziona per </w:t>
      </w:r>
      <w:r w:rsidR="00A31C6F" w:rsidRPr="00152347">
        <w:rPr>
          <w:rFonts w:ascii="Garamond" w:hAnsi="Garamond"/>
          <w:b/>
        </w:rPr>
        <w:t>7</w:t>
      </w:r>
      <w:r w:rsidRPr="00152347">
        <w:rPr>
          <w:rFonts w:ascii="Garamond" w:hAnsi="Garamond"/>
          <w:b/>
        </w:rPr>
        <w:t xml:space="preserve"> volte oltre il ventesimo posto in classifica</w:t>
      </w:r>
      <w:r w:rsidRPr="00152347">
        <w:rPr>
          <w:rFonts w:ascii="Garamond" w:hAnsi="Garamond"/>
        </w:rPr>
        <w:t>. Un posizionamento molto negativo che Save the Children ha tradotto in una mappa sintetica in cui l’Italia appare di dimensioni molto ridotte rispetto alle attuali, a indicare la perdita  di futuro per i bambini e adolescenti, rispetto ai quali stanno peggio solo i minori di Bulgaria e Grecia”.</w:t>
      </w:r>
    </w:p>
    <w:p w:rsidR="002F2F21" w:rsidRPr="00152347" w:rsidRDefault="002F2F21" w:rsidP="002F2F21">
      <w:pPr>
        <w:rPr>
          <w:rFonts w:ascii="Garamond" w:hAnsi="Garamond"/>
          <w:b/>
          <w:i/>
        </w:rPr>
      </w:pPr>
    </w:p>
    <w:p w:rsidR="00D13E58" w:rsidRPr="00152347" w:rsidRDefault="00D13E58" w:rsidP="002F2F21">
      <w:pPr>
        <w:rPr>
          <w:rFonts w:ascii="Garamond" w:hAnsi="Garamond"/>
          <w:b/>
          <w:i/>
        </w:rPr>
      </w:pPr>
      <w:r w:rsidRPr="00152347">
        <w:rPr>
          <w:rFonts w:ascii="Garamond" w:hAnsi="Garamond"/>
          <w:b/>
          <w:i/>
        </w:rPr>
        <w:t xml:space="preserve">La parola ai ragazzi e genitori: paure per il futuro </w:t>
      </w:r>
    </w:p>
    <w:p w:rsidR="00D13E58" w:rsidRPr="00152347" w:rsidRDefault="00D13E58" w:rsidP="0022097D">
      <w:pPr>
        <w:spacing w:before="120"/>
        <w:rPr>
          <w:rFonts w:ascii="Garamond" w:hAnsi="Garamond"/>
          <w:bCs/>
        </w:rPr>
      </w:pPr>
      <w:r w:rsidRPr="00152347">
        <w:rPr>
          <w:rFonts w:ascii="Garamond" w:hAnsi="Garamond"/>
          <w:bCs/>
        </w:rPr>
        <w:t>Le evidenze del dossier sembra</w:t>
      </w:r>
      <w:r w:rsidR="005824D1" w:rsidRPr="00152347">
        <w:rPr>
          <w:rFonts w:ascii="Garamond" w:hAnsi="Garamond"/>
          <w:bCs/>
        </w:rPr>
        <w:t>n</w:t>
      </w:r>
      <w:r w:rsidRPr="00152347">
        <w:rPr>
          <w:rFonts w:ascii="Garamond" w:hAnsi="Garamond"/>
          <w:bCs/>
        </w:rPr>
        <w:t xml:space="preserve">o trovare rispondenza anche nella  ricerca </w:t>
      </w:r>
      <w:r w:rsidR="005824D1" w:rsidRPr="00152347">
        <w:rPr>
          <w:rFonts w:ascii="Garamond" w:hAnsi="Garamond"/>
          <w:b/>
          <w:bCs/>
        </w:rPr>
        <w:t>“Le paure per il futuro dei ragazzi e genitori italiani”</w:t>
      </w:r>
      <w:r w:rsidR="005824D1" w:rsidRPr="00152347">
        <w:rPr>
          <w:rStyle w:val="Rimandonotaapidipagina"/>
          <w:rFonts w:ascii="Garamond" w:hAnsi="Garamond"/>
          <w:bCs/>
        </w:rPr>
        <w:footnoteReference w:id="3"/>
      </w:r>
      <w:r w:rsidR="005824D1" w:rsidRPr="00152347">
        <w:rPr>
          <w:rFonts w:ascii="Garamond" w:hAnsi="Garamond"/>
          <w:b/>
          <w:bCs/>
        </w:rPr>
        <w:t xml:space="preserve"> e realizzata per Save the Children da Ipsos, </w:t>
      </w:r>
      <w:r w:rsidR="005824D1" w:rsidRPr="00152347">
        <w:rPr>
          <w:rFonts w:ascii="Garamond" w:hAnsi="Garamond"/>
          <w:bCs/>
        </w:rPr>
        <w:t>attraverso la quale l’organizzazione</w:t>
      </w:r>
      <w:r w:rsidRPr="00152347">
        <w:rPr>
          <w:rFonts w:ascii="Garamond" w:hAnsi="Garamond"/>
          <w:bCs/>
        </w:rPr>
        <w:t xml:space="preserve"> ha voluto interpellare direttamente i ragazzi</w:t>
      </w:r>
      <w:r w:rsidR="003C1C8E" w:rsidRPr="00152347">
        <w:rPr>
          <w:rFonts w:ascii="Garamond" w:hAnsi="Garamond"/>
          <w:bCs/>
        </w:rPr>
        <w:t xml:space="preserve"> </w:t>
      </w:r>
      <w:r w:rsidRPr="00152347">
        <w:rPr>
          <w:rFonts w:ascii="Garamond" w:hAnsi="Garamond"/>
          <w:bCs/>
        </w:rPr>
        <w:t>e i loro genitori per capire il loro punto di vista sulla situazione</w:t>
      </w:r>
      <w:r w:rsidR="005824D1" w:rsidRPr="00152347">
        <w:rPr>
          <w:rFonts w:ascii="Garamond" w:hAnsi="Garamond"/>
          <w:bCs/>
        </w:rPr>
        <w:t xml:space="preserve"> attuale</w:t>
      </w:r>
      <w:r w:rsidRPr="00152347">
        <w:rPr>
          <w:rFonts w:ascii="Garamond" w:hAnsi="Garamond"/>
          <w:bCs/>
        </w:rPr>
        <w:t>, su</w:t>
      </w:r>
      <w:r w:rsidR="005824D1" w:rsidRPr="00152347">
        <w:rPr>
          <w:rFonts w:ascii="Garamond" w:hAnsi="Garamond"/>
          <w:bCs/>
        </w:rPr>
        <w:t>ll’impatto della crisi economica, su</w:t>
      </w:r>
      <w:r w:rsidRPr="00152347">
        <w:rPr>
          <w:rFonts w:ascii="Garamond" w:hAnsi="Garamond"/>
          <w:bCs/>
        </w:rPr>
        <w:t xml:space="preserve"> quello che si aspettano dal domani</w:t>
      </w:r>
      <w:r w:rsidR="005824D1" w:rsidRPr="00152347">
        <w:rPr>
          <w:rFonts w:ascii="Garamond" w:hAnsi="Garamond"/>
          <w:bCs/>
        </w:rPr>
        <w:t>.</w:t>
      </w:r>
    </w:p>
    <w:p w:rsidR="00FF6918" w:rsidRPr="00152347" w:rsidRDefault="003D4C76" w:rsidP="0022097D">
      <w:pPr>
        <w:spacing w:before="120"/>
        <w:rPr>
          <w:rFonts w:ascii="Garamond" w:hAnsi="Garamond"/>
          <w:bCs/>
        </w:rPr>
      </w:pPr>
      <w:r w:rsidRPr="00152347">
        <w:rPr>
          <w:rFonts w:ascii="Garamond" w:hAnsi="Garamond"/>
          <w:bCs/>
        </w:rPr>
        <w:t xml:space="preserve">In altalena </w:t>
      </w:r>
      <w:r w:rsidR="00FF6918" w:rsidRPr="00152347">
        <w:rPr>
          <w:rFonts w:ascii="Garamond" w:hAnsi="Garamond"/>
          <w:bCs/>
        </w:rPr>
        <w:t>fra la paura per il futuro, irto di molte più difficoltà rispetto a quelle incontrate dai genitori (per il 17% degli adolescenti) , al punto da temere di non farcela (6%) –</w:t>
      </w:r>
      <w:r w:rsidRPr="00152347">
        <w:rPr>
          <w:rFonts w:ascii="Garamond" w:hAnsi="Garamond"/>
          <w:b/>
          <w:bCs/>
        </w:rPr>
        <w:t xml:space="preserve"> </w:t>
      </w:r>
      <w:r w:rsidR="00FF6918" w:rsidRPr="00152347">
        <w:rPr>
          <w:rFonts w:ascii="Garamond" w:hAnsi="Garamond"/>
          <w:bCs/>
        </w:rPr>
        <w:t xml:space="preserve">e </w:t>
      </w:r>
      <w:r w:rsidR="00D553BD" w:rsidRPr="00152347">
        <w:rPr>
          <w:rFonts w:ascii="Garamond" w:hAnsi="Garamond"/>
          <w:bCs/>
        </w:rPr>
        <w:t>un certo</w:t>
      </w:r>
      <w:r w:rsidRPr="00152347">
        <w:rPr>
          <w:rFonts w:ascii="Garamond" w:hAnsi="Garamond"/>
          <w:bCs/>
        </w:rPr>
        <w:t xml:space="preserve"> ottimismo</w:t>
      </w:r>
      <w:r w:rsidR="00FF6918" w:rsidRPr="00152347">
        <w:rPr>
          <w:rFonts w:ascii="Garamond" w:hAnsi="Garamond"/>
          <w:bCs/>
        </w:rPr>
        <w:t xml:space="preserve"> proprio dell’età</w:t>
      </w:r>
      <w:r w:rsidR="0064764F" w:rsidRPr="00152347">
        <w:rPr>
          <w:rFonts w:ascii="Garamond" w:hAnsi="Garamond"/>
          <w:bCs/>
        </w:rPr>
        <w:t>,</w:t>
      </w:r>
      <w:r w:rsidR="00FF6918" w:rsidRPr="00152347">
        <w:rPr>
          <w:rFonts w:ascii="Garamond" w:hAnsi="Garamond"/>
          <w:bCs/>
        </w:rPr>
        <w:t xml:space="preserve"> che fa pensare loro che la riuscita nella vita</w:t>
      </w:r>
      <w:r w:rsidR="002A0EAC" w:rsidRPr="00152347">
        <w:rPr>
          <w:rFonts w:ascii="Garamond" w:hAnsi="Garamond"/>
          <w:bCs/>
        </w:rPr>
        <w:t xml:space="preserve"> </w:t>
      </w:r>
      <w:r w:rsidR="00FF6918" w:rsidRPr="00152347">
        <w:rPr>
          <w:rFonts w:ascii="Garamond" w:hAnsi="Garamond"/>
          <w:bCs/>
        </w:rPr>
        <w:t>dipenda da loro stessi (</w:t>
      </w:r>
      <w:r w:rsidRPr="00152347">
        <w:rPr>
          <w:rFonts w:ascii="Garamond" w:hAnsi="Garamond"/>
          <w:bCs/>
        </w:rPr>
        <w:t>37%</w:t>
      </w:r>
      <w:r w:rsidR="00FF6918" w:rsidRPr="00152347">
        <w:rPr>
          <w:rFonts w:ascii="Garamond" w:hAnsi="Garamond"/>
          <w:bCs/>
        </w:rPr>
        <w:t>). I</w:t>
      </w:r>
      <w:r w:rsidR="00327B39" w:rsidRPr="00152347">
        <w:rPr>
          <w:rFonts w:ascii="Garamond" w:hAnsi="Garamond"/>
          <w:bCs/>
        </w:rPr>
        <w:t xml:space="preserve">n mezzo i </w:t>
      </w:r>
      <w:r w:rsidR="00D553BD" w:rsidRPr="00152347">
        <w:rPr>
          <w:rFonts w:ascii="Garamond" w:hAnsi="Garamond"/>
          <w:bCs/>
        </w:rPr>
        <w:t>“</w:t>
      </w:r>
      <w:r w:rsidR="00A809B5" w:rsidRPr="00152347">
        <w:rPr>
          <w:rFonts w:ascii="Garamond" w:hAnsi="Garamond"/>
          <w:bCs/>
        </w:rPr>
        <w:t>consapevoli</w:t>
      </w:r>
      <w:r w:rsidR="00D553BD" w:rsidRPr="00152347">
        <w:rPr>
          <w:rFonts w:ascii="Garamond" w:hAnsi="Garamond"/>
          <w:bCs/>
        </w:rPr>
        <w:t>”</w:t>
      </w:r>
      <w:r w:rsidR="00260C6E" w:rsidRPr="00152347">
        <w:rPr>
          <w:rFonts w:ascii="Garamond" w:hAnsi="Garamond"/>
          <w:bCs/>
        </w:rPr>
        <w:t xml:space="preserve"> m</w:t>
      </w:r>
      <w:r w:rsidR="00A809B5" w:rsidRPr="00152347">
        <w:rPr>
          <w:rFonts w:ascii="Garamond" w:hAnsi="Garamond"/>
          <w:bCs/>
        </w:rPr>
        <w:t xml:space="preserve">a </w:t>
      </w:r>
      <w:r w:rsidR="00D7712A" w:rsidRPr="00152347">
        <w:rPr>
          <w:rFonts w:ascii="Garamond" w:hAnsi="Garamond"/>
          <w:bCs/>
        </w:rPr>
        <w:t>animati</w:t>
      </w:r>
      <w:r w:rsidR="00291C7D" w:rsidRPr="00152347">
        <w:rPr>
          <w:rFonts w:ascii="Garamond" w:hAnsi="Garamond"/>
          <w:bCs/>
        </w:rPr>
        <w:t xml:space="preserve"> da giovanile energia</w:t>
      </w:r>
      <w:r w:rsidR="00260C6E" w:rsidRPr="00152347">
        <w:rPr>
          <w:rFonts w:ascii="Garamond" w:hAnsi="Garamond"/>
          <w:bCs/>
        </w:rPr>
        <w:t>, cioè coloro</w:t>
      </w:r>
      <w:r w:rsidR="00291C7D" w:rsidRPr="00152347">
        <w:rPr>
          <w:rFonts w:ascii="Garamond" w:hAnsi="Garamond"/>
          <w:bCs/>
        </w:rPr>
        <w:t xml:space="preserve"> che </w:t>
      </w:r>
      <w:r w:rsidR="00260C6E" w:rsidRPr="00152347">
        <w:rPr>
          <w:rFonts w:ascii="Garamond" w:hAnsi="Garamond"/>
          <w:bCs/>
        </w:rPr>
        <w:t>temono di incontrare</w:t>
      </w:r>
      <w:r w:rsidR="00291C7D" w:rsidRPr="00152347">
        <w:rPr>
          <w:rFonts w:ascii="Garamond" w:hAnsi="Garamond"/>
          <w:bCs/>
        </w:rPr>
        <w:t xml:space="preserve"> varie difficoltà ma che trover</w:t>
      </w:r>
      <w:r w:rsidR="00260C6E" w:rsidRPr="00152347">
        <w:rPr>
          <w:rFonts w:ascii="Garamond" w:hAnsi="Garamond"/>
          <w:bCs/>
        </w:rPr>
        <w:t>anno</w:t>
      </w:r>
      <w:r w:rsidR="00C41E73" w:rsidRPr="00152347">
        <w:rPr>
          <w:rFonts w:ascii="Garamond" w:hAnsi="Garamond"/>
          <w:bCs/>
        </w:rPr>
        <w:t xml:space="preserve"> il modo di cavars</w:t>
      </w:r>
      <w:r w:rsidR="00291C7D" w:rsidRPr="00152347">
        <w:rPr>
          <w:rFonts w:ascii="Garamond" w:hAnsi="Garamond"/>
          <w:bCs/>
        </w:rPr>
        <w:t>ela”(13%)</w:t>
      </w:r>
      <w:r w:rsidR="00FF6918" w:rsidRPr="00152347">
        <w:rPr>
          <w:rFonts w:ascii="Garamond" w:hAnsi="Garamond"/>
          <w:bCs/>
        </w:rPr>
        <w:t>. Tra i genitori</w:t>
      </w:r>
      <w:r w:rsidR="00291C7D" w:rsidRPr="00152347">
        <w:rPr>
          <w:rFonts w:ascii="Garamond" w:hAnsi="Garamond"/>
          <w:bCs/>
        </w:rPr>
        <w:t xml:space="preserve"> più diffuso </w:t>
      </w:r>
      <w:r w:rsidR="00FF6918" w:rsidRPr="00152347">
        <w:rPr>
          <w:rFonts w:ascii="Garamond" w:hAnsi="Garamond"/>
          <w:bCs/>
        </w:rPr>
        <w:t xml:space="preserve">il </w:t>
      </w:r>
      <w:r w:rsidR="00291C7D" w:rsidRPr="00152347">
        <w:rPr>
          <w:rFonts w:ascii="Garamond" w:hAnsi="Garamond"/>
          <w:bCs/>
        </w:rPr>
        <w:t>pessimismo</w:t>
      </w:r>
      <w:r w:rsidR="00FF6918" w:rsidRPr="00152347">
        <w:rPr>
          <w:rFonts w:ascii="Garamond" w:hAnsi="Garamond"/>
          <w:bCs/>
        </w:rPr>
        <w:t>: ben il 31% ha paura che i propri figli incontreranno molte difficoltà in più rispetto alle proprie (il 4% ha addirittura molta paura che non ce la faranno. E solo il 16% degli adulti pensa che i propri figli riusciranno a realizzare i propri sogni e ad avere una vita migliore della propria.</w:t>
      </w:r>
    </w:p>
    <w:p w:rsidR="002F474C" w:rsidRPr="00152347" w:rsidRDefault="00291C7D" w:rsidP="0022097D">
      <w:pPr>
        <w:spacing w:before="120"/>
        <w:rPr>
          <w:rFonts w:ascii="Garamond" w:hAnsi="Garamond"/>
          <w:bCs/>
        </w:rPr>
      </w:pPr>
      <w:r w:rsidRPr="00152347">
        <w:rPr>
          <w:rFonts w:ascii="Garamond" w:hAnsi="Garamond"/>
          <w:bCs/>
        </w:rPr>
        <w:t xml:space="preserve">Un futuro anche lontano e altrove geograficamente: </w:t>
      </w:r>
      <w:r w:rsidR="00193559" w:rsidRPr="00152347">
        <w:rPr>
          <w:rFonts w:ascii="Garamond" w:hAnsi="Garamond"/>
          <w:bCs/>
        </w:rPr>
        <w:t xml:space="preserve"> il lavoro dei sogni </w:t>
      </w:r>
      <w:r w:rsidR="00C726B9" w:rsidRPr="00152347">
        <w:rPr>
          <w:rFonts w:ascii="Garamond" w:hAnsi="Garamond"/>
          <w:bCs/>
        </w:rPr>
        <w:t>-</w:t>
      </w:r>
      <w:r w:rsidR="0004614B" w:rsidRPr="00152347">
        <w:rPr>
          <w:rFonts w:ascii="Garamond" w:hAnsi="Garamond"/>
          <w:bCs/>
        </w:rPr>
        <w:t xml:space="preserve"> lo dichiara</w:t>
      </w:r>
      <w:r w:rsidR="00193559" w:rsidRPr="00152347">
        <w:rPr>
          <w:rFonts w:ascii="Garamond" w:hAnsi="Garamond"/>
          <w:bCs/>
        </w:rPr>
        <w:t xml:space="preserve"> 1 ragazzo su 4 - potrebbe richiedere il trasferimento all’estero, visto come opportunità </w:t>
      </w:r>
      <w:r w:rsidR="00AE1BCB" w:rsidRPr="00152347">
        <w:rPr>
          <w:rFonts w:ascii="Garamond" w:hAnsi="Garamond"/>
          <w:bCs/>
        </w:rPr>
        <w:t xml:space="preserve">(“spero di riuscire a trasferirmi all’estero” dice il 12%) </w:t>
      </w:r>
      <w:r w:rsidR="00193559" w:rsidRPr="00152347">
        <w:rPr>
          <w:rFonts w:ascii="Garamond" w:hAnsi="Garamond"/>
          <w:bCs/>
        </w:rPr>
        <w:t>o come ripiego</w:t>
      </w:r>
      <w:r w:rsidR="00AE1BCB" w:rsidRPr="00152347">
        <w:rPr>
          <w:rFonts w:ascii="Garamond" w:hAnsi="Garamond"/>
          <w:bCs/>
        </w:rPr>
        <w:t xml:space="preserve"> (“temo che dovrò andare all’estero” dichiara il 12%)</w:t>
      </w:r>
      <w:r w:rsidR="00193559" w:rsidRPr="00152347">
        <w:rPr>
          <w:rFonts w:ascii="Garamond" w:hAnsi="Garamond"/>
          <w:bCs/>
        </w:rPr>
        <w:t xml:space="preserve">. </w:t>
      </w:r>
      <w:r w:rsidR="00C56F0D" w:rsidRPr="00152347">
        <w:rPr>
          <w:rFonts w:ascii="Garamond" w:hAnsi="Garamond"/>
          <w:bCs/>
        </w:rPr>
        <w:t>Ma il lavoro dei sogni potrebbe anche restare un sogno: “con la situazione che c’è dovrò considerarmi fortunato se avrò un lavoro”</w:t>
      </w:r>
      <w:r w:rsidR="003F115E" w:rsidRPr="00152347">
        <w:rPr>
          <w:rFonts w:ascii="Garamond" w:hAnsi="Garamond"/>
          <w:bCs/>
        </w:rPr>
        <w:t>, dice</w:t>
      </w:r>
      <w:r w:rsidR="00C56F0D" w:rsidRPr="00152347">
        <w:rPr>
          <w:rFonts w:ascii="Garamond" w:hAnsi="Garamond"/>
          <w:bCs/>
        </w:rPr>
        <w:t xml:space="preserve"> il 27% delle ragazze e ragazzi italiani</w:t>
      </w:r>
      <w:r w:rsidR="00825CA2" w:rsidRPr="00152347">
        <w:rPr>
          <w:rFonts w:ascii="Garamond" w:hAnsi="Garamond"/>
          <w:bCs/>
        </w:rPr>
        <w:t xml:space="preserve"> (28% dei genitori)</w:t>
      </w:r>
      <w:r w:rsidR="00C56F0D" w:rsidRPr="00152347">
        <w:rPr>
          <w:rFonts w:ascii="Garamond" w:hAnsi="Garamond"/>
          <w:bCs/>
        </w:rPr>
        <w:t xml:space="preserve">. </w:t>
      </w:r>
    </w:p>
    <w:p w:rsidR="002F474C" w:rsidRPr="00152347" w:rsidRDefault="00825CA2" w:rsidP="0022097D">
      <w:pPr>
        <w:spacing w:before="120"/>
        <w:rPr>
          <w:rFonts w:ascii="Garamond" w:hAnsi="Garamond"/>
          <w:bCs/>
        </w:rPr>
      </w:pPr>
      <w:r w:rsidRPr="00152347">
        <w:rPr>
          <w:rFonts w:ascii="Garamond" w:hAnsi="Garamond"/>
          <w:bCs/>
        </w:rPr>
        <w:t xml:space="preserve">Due terzi dei genitori dichiarano di avere in qualche misura dovuto fare i conti con la crisi (66%). La percentuale </w:t>
      </w:r>
      <w:r w:rsidR="00C41E73" w:rsidRPr="00152347">
        <w:rPr>
          <w:rFonts w:ascii="Garamond" w:hAnsi="Garamond"/>
          <w:bCs/>
        </w:rPr>
        <w:t xml:space="preserve">sale </w:t>
      </w:r>
      <w:r w:rsidR="00951E7D" w:rsidRPr="00152347">
        <w:rPr>
          <w:rFonts w:ascii="Garamond" w:hAnsi="Garamond"/>
          <w:bCs/>
        </w:rPr>
        <w:t>tra i ragazzi</w:t>
      </w:r>
      <w:r w:rsidRPr="00152347">
        <w:rPr>
          <w:rFonts w:ascii="Garamond" w:hAnsi="Garamond"/>
          <w:bCs/>
        </w:rPr>
        <w:t>, probabilmente perché la congiuntura economica negativa</w:t>
      </w:r>
      <w:r w:rsidR="00951E7D" w:rsidRPr="00152347">
        <w:rPr>
          <w:rFonts w:ascii="Garamond" w:hAnsi="Garamond"/>
          <w:bCs/>
        </w:rPr>
        <w:t xml:space="preserve"> </w:t>
      </w:r>
      <w:r w:rsidRPr="00152347">
        <w:rPr>
          <w:rFonts w:ascii="Garamond" w:hAnsi="Garamond"/>
          <w:bCs/>
        </w:rPr>
        <w:t xml:space="preserve">si traduce </w:t>
      </w:r>
      <w:r w:rsidR="00951E7D" w:rsidRPr="00152347">
        <w:rPr>
          <w:rFonts w:ascii="Garamond" w:hAnsi="Garamond"/>
          <w:bCs/>
        </w:rPr>
        <w:t xml:space="preserve">per loro </w:t>
      </w:r>
      <w:r w:rsidRPr="00152347">
        <w:rPr>
          <w:rFonts w:ascii="Garamond" w:hAnsi="Garamond"/>
          <w:bCs/>
        </w:rPr>
        <w:t>in</w:t>
      </w:r>
      <w:r w:rsidR="00AE1BCB" w:rsidRPr="00152347">
        <w:rPr>
          <w:rFonts w:ascii="Garamond" w:hAnsi="Garamond"/>
          <w:bCs/>
        </w:rPr>
        <w:t xml:space="preserve"> molte </w:t>
      </w:r>
      <w:r w:rsidR="0004614B" w:rsidRPr="00152347">
        <w:rPr>
          <w:rFonts w:ascii="Garamond" w:hAnsi="Garamond"/>
          <w:bCs/>
        </w:rPr>
        <w:t>rinunce, piccole e</w:t>
      </w:r>
      <w:r w:rsidR="00AE1BCB" w:rsidRPr="00152347">
        <w:rPr>
          <w:rFonts w:ascii="Garamond" w:hAnsi="Garamond"/>
          <w:bCs/>
        </w:rPr>
        <w:t xml:space="preserve"> grandi, </w:t>
      </w:r>
      <w:r w:rsidR="00951E7D" w:rsidRPr="00152347">
        <w:rPr>
          <w:rFonts w:ascii="Garamond" w:hAnsi="Garamond"/>
          <w:bCs/>
        </w:rPr>
        <w:t>che ne amplificano l’impatto</w:t>
      </w:r>
      <w:r w:rsidR="002E201D" w:rsidRPr="00152347">
        <w:rPr>
          <w:rFonts w:ascii="Garamond" w:hAnsi="Garamond"/>
          <w:bCs/>
        </w:rPr>
        <w:t xml:space="preserve">. </w:t>
      </w:r>
      <w:r w:rsidR="00AE1BCB" w:rsidRPr="00152347">
        <w:rPr>
          <w:rFonts w:ascii="Garamond" w:hAnsi="Garamond"/>
          <w:bCs/>
        </w:rPr>
        <w:t xml:space="preserve">8 </w:t>
      </w:r>
      <w:r w:rsidR="002E201D" w:rsidRPr="00152347">
        <w:rPr>
          <w:rFonts w:ascii="Garamond" w:hAnsi="Garamond"/>
          <w:bCs/>
        </w:rPr>
        <w:t xml:space="preserve">adolescenti </w:t>
      </w:r>
      <w:r w:rsidR="00AE1BCB" w:rsidRPr="00152347">
        <w:rPr>
          <w:rFonts w:ascii="Garamond" w:hAnsi="Garamond"/>
          <w:bCs/>
        </w:rPr>
        <w:t xml:space="preserve">su 10 hanno </w:t>
      </w:r>
      <w:r w:rsidR="00951E7D" w:rsidRPr="00152347">
        <w:rPr>
          <w:rFonts w:ascii="Garamond" w:hAnsi="Garamond"/>
          <w:bCs/>
        </w:rPr>
        <w:t xml:space="preserve">infatti dichiarano di aver </w:t>
      </w:r>
      <w:r w:rsidR="00AE1BCB" w:rsidRPr="00152347">
        <w:rPr>
          <w:rFonts w:ascii="Garamond" w:hAnsi="Garamond"/>
          <w:bCs/>
        </w:rPr>
        <w:t>do</w:t>
      </w:r>
      <w:r w:rsidR="0004614B" w:rsidRPr="00152347">
        <w:rPr>
          <w:rFonts w:ascii="Garamond" w:hAnsi="Garamond"/>
          <w:bCs/>
        </w:rPr>
        <w:t>vuto tagliare qualcosa</w:t>
      </w:r>
      <w:r w:rsidR="00AE1BCB" w:rsidRPr="00152347">
        <w:rPr>
          <w:rFonts w:ascii="Garamond" w:hAnsi="Garamond"/>
          <w:bCs/>
        </w:rPr>
        <w:t xml:space="preserve">: </w:t>
      </w:r>
      <w:r w:rsidR="00951E7D" w:rsidRPr="00152347">
        <w:rPr>
          <w:rFonts w:ascii="Garamond" w:hAnsi="Garamond"/>
          <w:bCs/>
        </w:rPr>
        <w:t>per il 69% si tratta del</w:t>
      </w:r>
      <w:r w:rsidR="00AE1BCB" w:rsidRPr="00152347">
        <w:rPr>
          <w:rFonts w:ascii="Garamond" w:hAnsi="Garamond"/>
          <w:bCs/>
        </w:rPr>
        <w:t>le spese per il tempo libero - cinema</w:t>
      </w:r>
      <w:r w:rsidR="0004614B" w:rsidRPr="00152347">
        <w:rPr>
          <w:rFonts w:ascii="Garamond" w:hAnsi="Garamond"/>
          <w:bCs/>
        </w:rPr>
        <w:t xml:space="preserve">, </w:t>
      </w:r>
      <w:r w:rsidR="00AE1BCB" w:rsidRPr="00152347">
        <w:rPr>
          <w:rFonts w:ascii="Garamond" w:hAnsi="Garamond"/>
          <w:bCs/>
        </w:rPr>
        <w:t>discoteca, pizza con gli amici</w:t>
      </w:r>
      <w:r w:rsidR="00327B39" w:rsidRPr="00152347">
        <w:rPr>
          <w:rFonts w:ascii="Garamond" w:hAnsi="Garamond"/>
          <w:bCs/>
        </w:rPr>
        <w:t xml:space="preserve"> </w:t>
      </w:r>
      <w:r w:rsidR="00951E7D" w:rsidRPr="00152347">
        <w:rPr>
          <w:rFonts w:ascii="Garamond" w:hAnsi="Garamond"/>
          <w:bCs/>
        </w:rPr>
        <w:t>– (secondo i genitori ben l’86%), per il 68% è</w:t>
      </w:r>
      <w:r w:rsidR="00327B39" w:rsidRPr="00152347">
        <w:rPr>
          <w:rFonts w:ascii="Garamond" w:hAnsi="Garamond"/>
          <w:bCs/>
        </w:rPr>
        <w:t xml:space="preserve"> </w:t>
      </w:r>
      <w:r w:rsidR="00951E7D" w:rsidRPr="00152347">
        <w:rPr>
          <w:rFonts w:ascii="Garamond" w:hAnsi="Garamond"/>
          <w:bCs/>
        </w:rPr>
        <w:t>l’</w:t>
      </w:r>
      <w:r w:rsidR="00AE1BCB" w:rsidRPr="00152347">
        <w:rPr>
          <w:rFonts w:ascii="Garamond" w:hAnsi="Garamond"/>
          <w:bCs/>
        </w:rPr>
        <w:t>acquisto di vestiti, scarpe e accessori</w:t>
      </w:r>
      <w:r w:rsidR="00951E7D" w:rsidRPr="00152347">
        <w:rPr>
          <w:rFonts w:ascii="Garamond" w:hAnsi="Garamond"/>
          <w:bCs/>
        </w:rPr>
        <w:t xml:space="preserve"> (75% per i genitori)</w:t>
      </w:r>
      <w:r w:rsidR="00BC0CAA" w:rsidRPr="00152347">
        <w:rPr>
          <w:rFonts w:ascii="Garamond" w:hAnsi="Garamond"/>
          <w:bCs/>
        </w:rPr>
        <w:t>. Ma la crisi</w:t>
      </w:r>
      <w:r w:rsidR="003C1C8E" w:rsidRPr="00152347">
        <w:rPr>
          <w:rFonts w:ascii="Garamond" w:hAnsi="Garamond"/>
          <w:bCs/>
        </w:rPr>
        <w:t xml:space="preserve"> </w:t>
      </w:r>
      <w:r w:rsidR="00BC0CAA" w:rsidRPr="00152347">
        <w:rPr>
          <w:rFonts w:ascii="Garamond" w:hAnsi="Garamond"/>
          <w:bCs/>
        </w:rPr>
        <w:t xml:space="preserve">limita anche importanti opportunità educative e di crescita: </w:t>
      </w:r>
      <w:r w:rsidR="00951E7D" w:rsidRPr="00152347">
        <w:rPr>
          <w:rFonts w:ascii="Garamond" w:hAnsi="Garamond"/>
          <w:bCs/>
        </w:rPr>
        <w:t xml:space="preserve">per il 35% </w:t>
      </w:r>
      <w:r w:rsidR="00AE1BCB" w:rsidRPr="00152347">
        <w:rPr>
          <w:rFonts w:ascii="Garamond" w:hAnsi="Garamond"/>
          <w:bCs/>
        </w:rPr>
        <w:t xml:space="preserve">l’iscrizione ad attività sportive e ricreative </w:t>
      </w:r>
      <w:r w:rsidR="00951E7D" w:rsidRPr="00152347">
        <w:rPr>
          <w:rFonts w:ascii="Garamond" w:hAnsi="Garamond"/>
          <w:bCs/>
        </w:rPr>
        <w:t>(45% dei genitori)</w:t>
      </w:r>
      <w:r w:rsidR="00AE1BCB" w:rsidRPr="00152347">
        <w:rPr>
          <w:rFonts w:ascii="Garamond" w:hAnsi="Garamond"/>
          <w:bCs/>
        </w:rPr>
        <w:t xml:space="preserve">, </w:t>
      </w:r>
      <w:r w:rsidR="00951E7D" w:rsidRPr="00152347">
        <w:rPr>
          <w:rFonts w:ascii="Garamond" w:hAnsi="Garamond"/>
          <w:bCs/>
        </w:rPr>
        <w:t>seguito dal</w:t>
      </w:r>
      <w:r w:rsidR="00AE1BCB" w:rsidRPr="00152347">
        <w:rPr>
          <w:rFonts w:ascii="Garamond" w:hAnsi="Garamond"/>
          <w:bCs/>
        </w:rPr>
        <w:t>l</w:t>
      </w:r>
      <w:r w:rsidR="005D248D" w:rsidRPr="00152347">
        <w:rPr>
          <w:rFonts w:ascii="Garamond" w:hAnsi="Garamond"/>
          <w:bCs/>
        </w:rPr>
        <w:t>a partecipazione alle gite scolastiche (22%, dato speculare anche per i genitori) e dall’</w:t>
      </w:r>
      <w:r w:rsidR="00AE1BCB" w:rsidRPr="00152347">
        <w:rPr>
          <w:rFonts w:ascii="Garamond" w:hAnsi="Garamond"/>
          <w:bCs/>
        </w:rPr>
        <w:t>acquisto di libri il 12%</w:t>
      </w:r>
      <w:r w:rsidR="005D248D" w:rsidRPr="00152347">
        <w:rPr>
          <w:rFonts w:ascii="Garamond" w:hAnsi="Garamond"/>
          <w:bCs/>
        </w:rPr>
        <w:t xml:space="preserve"> (23% per i genitori)</w:t>
      </w:r>
      <w:r w:rsidR="002E201D" w:rsidRPr="00152347">
        <w:rPr>
          <w:rFonts w:ascii="Garamond" w:hAnsi="Garamond"/>
          <w:bCs/>
        </w:rPr>
        <w:t xml:space="preserve">. </w:t>
      </w:r>
    </w:p>
    <w:p w:rsidR="002F474C" w:rsidRPr="00152347" w:rsidRDefault="00563AAE" w:rsidP="0022097D">
      <w:pPr>
        <w:spacing w:before="120"/>
        <w:rPr>
          <w:rFonts w:ascii="Garamond" w:hAnsi="Garamond"/>
          <w:bCs/>
        </w:rPr>
      </w:pPr>
      <w:r w:rsidRPr="00152347">
        <w:rPr>
          <w:rFonts w:ascii="Garamond" w:hAnsi="Garamond"/>
          <w:bCs/>
        </w:rPr>
        <w:lastRenderedPageBreak/>
        <w:t>E povertà economica, spesso significa anche povertà d’istruzione: uno smacco per tanti genitori, eco di un passato che sembrava alle spalle, è l’ammissione – per il 31% di madri e padri -  di non poter pagare l’università ai propri figli, i quali dovranno trovarsi un lavoro per contribuire alle spese (secondo il 22% dei genitori intervistati), oppure bisognerà fare un prestito (9%).</w:t>
      </w:r>
      <w:r w:rsidR="006339E5" w:rsidRPr="00152347">
        <w:rPr>
          <w:rFonts w:ascii="Garamond" w:hAnsi="Garamond"/>
          <w:bCs/>
        </w:rPr>
        <w:t xml:space="preserve"> Rispetto alla chiusura degli studi con il ciclo secondario superiore, i genitori sembrano più ottimisti dei figli (solo il 18%, contro il 28% degli studenti), ma esistono percentuali residuali sia nei genitori che nei ragazzi che pensano che il ciclo di studi si concluderà con la scuola dell’obbligo.</w:t>
      </w:r>
    </w:p>
    <w:p w:rsidR="002F474C" w:rsidRPr="00152347" w:rsidRDefault="006339E5" w:rsidP="0022097D">
      <w:pPr>
        <w:spacing w:before="120"/>
        <w:rPr>
          <w:rFonts w:ascii="Garamond" w:hAnsi="Garamond"/>
          <w:bCs/>
        </w:rPr>
      </w:pPr>
      <w:r w:rsidRPr="00152347">
        <w:rPr>
          <w:rFonts w:ascii="Garamond" w:hAnsi="Garamond"/>
          <w:bCs/>
        </w:rPr>
        <w:t>Ma oltre all’istruzione, sembra delinearsi un impatto della crisi che colpisce anche la cultura e l’a</w:t>
      </w:r>
      <w:r w:rsidR="00BC0CAA" w:rsidRPr="00152347">
        <w:rPr>
          <w:rFonts w:ascii="Garamond" w:hAnsi="Garamond"/>
          <w:bCs/>
        </w:rPr>
        <w:t xml:space="preserve">mbiente sociale. Secondo i genitori italiani i propri figli </w:t>
      </w:r>
      <w:r w:rsidR="003C1C8E" w:rsidRPr="00152347">
        <w:rPr>
          <w:rFonts w:ascii="Garamond" w:hAnsi="Garamond"/>
          <w:bCs/>
        </w:rPr>
        <w:t>v</w:t>
      </w:r>
      <w:r w:rsidR="00BC0CAA" w:rsidRPr="00152347">
        <w:rPr>
          <w:rFonts w:ascii="Garamond" w:hAnsi="Garamond"/>
          <w:bCs/>
        </w:rPr>
        <w:t>anno al cinema meno frequentemente di quanto si desidererebbero, a causa del costo del biglietto (53%, 68% per i ragazzi), o perché sempre più sale chiudono come segno difficile fase economica (7% genitori e 6 % dei ragazzi). Per porre un freno al caro libri</w:t>
      </w:r>
      <w:r w:rsidR="002E1018" w:rsidRPr="00152347">
        <w:rPr>
          <w:rFonts w:ascii="Garamond" w:hAnsi="Garamond"/>
          <w:bCs/>
        </w:rPr>
        <w:t xml:space="preserve"> </w:t>
      </w:r>
      <w:r w:rsidR="00BC0CAA" w:rsidRPr="00152347">
        <w:rPr>
          <w:rFonts w:ascii="Garamond" w:hAnsi="Garamond"/>
          <w:bCs/>
        </w:rPr>
        <w:t xml:space="preserve">(percepito dal 22% degli adulti e dal 24% dei ragazzi), la biblioteca si propone come soluzione prevalente per i “divoratori” di quelli extrascolastici (29% dei genitori e dal 28% dei ragazzi). Allarmante, ma probabilmente segno di una crescente e dilagante “povertà di cultura”,  il fatto che per un adolescente su 5, la lettura non rappresenti un interesse. </w:t>
      </w:r>
      <w:r w:rsidR="002E201D" w:rsidRPr="00152347">
        <w:rPr>
          <w:rFonts w:ascii="Garamond" w:hAnsi="Garamond"/>
          <w:bCs/>
        </w:rPr>
        <w:t xml:space="preserve">Per il 17% </w:t>
      </w:r>
      <w:r w:rsidR="006358B8" w:rsidRPr="00152347">
        <w:rPr>
          <w:rFonts w:ascii="Garamond" w:hAnsi="Garamond"/>
          <w:bCs/>
        </w:rPr>
        <w:t xml:space="preserve">dei ragazzi (21% dei genitori), </w:t>
      </w:r>
      <w:r w:rsidR="002E201D" w:rsidRPr="00152347">
        <w:rPr>
          <w:rFonts w:ascii="Garamond" w:hAnsi="Garamond"/>
          <w:bCs/>
        </w:rPr>
        <w:t xml:space="preserve">le vacanze non ci sono già più mentre il 23% </w:t>
      </w:r>
      <w:r w:rsidR="006358B8" w:rsidRPr="00152347">
        <w:rPr>
          <w:rFonts w:ascii="Garamond" w:hAnsi="Garamond"/>
          <w:bCs/>
        </w:rPr>
        <w:t xml:space="preserve">(15% dei genitori) </w:t>
      </w:r>
      <w:r w:rsidR="002E201D" w:rsidRPr="00152347">
        <w:rPr>
          <w:rFonts w:ascii="Garamond" w:hAnsi="Garamond"/>
          <w:bCs/>
        </w:rPr>
        <w:t>le ha fatte ma più brevi del solito. Fra i  genitori il 7% ci ha rinunciato per consentirle ai</w:t>
      </w:r>
      <w:r w:rsidR="00F05186" w:rsidRPr="00152347">
        <w:rPr>
          <w:rFonts w:ascii="Garamond" w:hAnsi="Garamond"/>
          <w:bCs/>
        </w:rPr>
        <w:t xml:space="preserve"> figli mentre 1 su 3 dice di riuscire</w:t>
      </w:r>
      <w:r w:rsidR="002E201D" w:rsidRPr="00152347">
        <w:rPr>
          <w:rFonts w:ascii="Garamond" w:hAnsi="Garamond"/>
          <w:bCs/>
        </w:rPr>
        <w:t xml:space="preserve"> a realizzarle grazie ad offerte </w:t>
      </w:r>
      <w:r w:rsidR="002E201D" w:rsidRPr="00152347">
        <w:rPr>
          <w:rFonts w:ascii="Garamond" w:hAnsi="Garamond"/>
          <w:bCs/>
          <w:i/>
        </w:rPr>
        <w:t xml:space="preserve">low </w:t>
      </w:r>
      <w:proofErr w:type="spellStart"/>
      <w:r w:rsidR="002E201D" w:rsidRPr="00152347">
        <w:rPr>
          <w:rFonts w:ascii="Garamond" w:hAnsi="Garamond"/>
          <w:bCs/>
          <w:i/>
        </w:rPr>
        <w:t>cost</w:t>
      </w:r>
      <w:proofErr w:type="spellEnd"/>
      <w:r w:rsidR="002E201D" w:rsidRPr="00152347">
        <w:rPr>
          <w:rFonts w:ascii="Garamond" w:hAnsi="Garamond"/>
          <w:bCs/>
        </w:rPr>
        <w:t xml:space="preserve"> o all’appoggio di parenti e amici.</w:t>
      </w:r>
      <w:r w:rsidR="006358B8" w:rsidRPr="00152347">
        <w:rPr>
          <w:rFonts w:ascii="Garamond" w:hAnsi="Garamond"/>
          <w:bCs/>
        </w:rPr>
        <w:t xml:space="preserve"> </w:t>
      </w:r>
      <w:r w:rsidR="002F474C" w:rsidRPr="00152347">
        <w:rPr>
          <w:rFonts w:ascii="Garamond" w:hAnsi="Garamond"/>
          <w:bCs/>
        </w:rPr>
        <w:br/>
      </w:r>
      <w:r w:rsidR="006358B8" w:rsidRPr="00152347">
        <w:rPr>
          <w:rFonts w:ascii="Garamond" w:hAnsi="Garamond"/>
          <w:bCs/>
        </w:rPr>
        <w:t xml:space="preserve">Tra le famiglie in difficoltà in italia,  6 famiglie su 10 hanno deciso di non chiedere aiuti esterni (e, quindi presumibilmente di prelevare dai risparmi, oppure di smettere di risparmiare), tra le altre, la famiglia allargata resta la prima risorsa per chiedere e ottenere un sostegno (29% dei genitori). I ragazzi in più della metà dei casi ne parlano tra loro </w:t>
      </w:r>
      <w:r w:rsidR="003C1C8E" w:rsidRPr="00152347">
        <w:rPr>
          <w:rFonts w:ascii="Garamond" w:hAnsi="Garamond"/>
          <w:bCs/>
        </w:rPr>
        <w:t>(</w:t>
      </w:r>
      <w:r w:rsidR="006358B8" w:rsidRPr="00152347">
        <w:rPr>
          <w:rFonts w:ascii="Garamond" w:hAnsi="Garamond"/>
          <w:bCs/>
        </w:rPr>
        <w:t xml:space="preserve">57%) e  i segnali tra i coetanei – meno danaro a diposizione (49%), limitazioni di uscita (25%), fino a lavoretti occasionali (9%) + 7%) - vengono colti  con grande puntualità. </w:t>
      </w:r>
    </w:p>
    <w:p w:rsidR="002F474C" w:rsidRPr="00152347" w:rsidRDefault="006358B8" w:rsidP="0022097D">
      <w:pPr>
        <w:spacing w:before="120"/>
        <w:rPr>
          <w:rFonts w:ascii="Garamond" w:hAnsi="Garamond"/>
          <w:bCs/>
        </w:rPr>
      </w:pPr>
      <w:r w:rsidRPr="00152347">
        <w:rPr>
          <w:rFonts w:ascii="Garamond" w:hAnsi="Garamond"/>
          <w:bCs/>
        </w:rPr>
        <w:t>A</w:t>
      </w:r>
      <w:r w:rsidR="00302CC8" w:rsidRPr="00152347">
        <w:rPr>
          <w:rFonts w:ascii="Garamond" w:hAnsi="Garamond"/>
          <w:bCs/>
        </w:rPr>
        <w:t xml:space="preserve">iuti economici diretti </w:t>
      </w:r>
      <w:r w:rsidR="007316AC" w:rsidRPr="00152347">
        <w:rPr>
          <w:rFonts w:ascii="Garamond" w:hAnsi="Garamond"/>
          <w:bCs/>
        </w:rPr>
        <w:t xml:space="preserve">come la “carta acquisti” </w:t>
      </w:r>
      <w:r w:rsidR="00302CC8" w:rsidRPr="00152347">
        <w:rPr>
          <w:rFonts w:ascii="Garamond" w:hAnsi="Garamond"/>
          <w:bCs/>
        </w:rPr>
        <w:t xml:space="preserve">ai nuclei familiari in difficoltà </w:t>
      </w:r>
      <w:r w:rsidR="007316AC" w:rsidRPr="00152347">
        <w:rPr>
          <w:rFonts w:ascii="Garamond" w:hAnsi="Garamond"/>
          <w:bCs/>
        </w:rPr>
        <w:t>è la prima misura-anticrisi che i politici dovrebbero prendere per il 41% dei genitori, seguita dalla gratuità della mensa scolastica (18%) e dalla “garanzia di accesso agli asili nido per le famiglie con bambini piccoli (17%). Inoltre “servizi migliori per i giovani” garantirebbero per il 42% dei genitori e il 64% dei ragazzi un ambiente migliore in cui vivere e crescere.</w:t>
      </w:r>
    </w:p>
    <w:p w:rsidR="00A205E2" w:rsidRPr="00152347" w:rsidRDefault="00A205E2" w:rsidP="00D13E58">
      <w:pPr>
        <w:pStyle w:val="Predefinito"/>
        <w:tabs>
          <w:tab w:val="left" w:pos="2410"/>
        </w:tabs>
        <w:spacing w:before="120" w:after="0" w:line="240" w:lineRule="auto"/>
        <w:rPr>
          <w:b/>
          <w:i/>
          <w:color w:val="000000"/>
        </w:rPr>
      </w:pPr>
      <w:r w:rsidRPr="00152347">
        <w:rPr>
          <w:b/>
          <w:i/>
          <w:color w:val="000000"/>
        </w:rPr>
        <w:t>Proposte per un “ritorno al futuro”</w:t>
      </w:r>
    </w:p>
    <w:p w:rsidR="0022097D" w:rsidRPr="00152347" w:rsidRDefault="00413ACD" w:rsidP="00D13E58">
      <w:pPr>
        <w:pStyle w:val="Predefinito"/>
        <w:tabs>
          <w:tab w:val="left" w:pos="2410"/>
        </w:tabs>
        <w:spacing w:before="120" w:after="0" w:line="240" w:lineRule="auto"/>
        <w:rPr>
          <w:color w:val="000000"/>
        </w:rPr>
      </w:pPr>
      <w:r w:rsidRPr="00152347">
        <w:rPr>
          <w:color w:val="000000"/>
        </w:rPr>
        <w:t>“</w:t>
      </w:r>
      <w:r w:rsidR="000C4292" w:rsidRPr="00152347">
        <w:rPr>
          <w:color w:val="000000"/>
        </w:rPr>
        <w:t xml:space="preserve">Il </w:t>
      </w:r>
      <w:r w:rsidRPr="00152347">
        <w:rPr>
          <w:color w:val="000000"/>
        </w:rPr>
        <w:t xml:space="preserve">generale impoverimento delle giovani generazioni </w:t>
      </w:r>
      <w:r w:rsidR="000C4292" w:rsidRPr="00152347">
        <w:rPr>
          <w:color w:val="000000"/>
        </w:rPr>
        <w:t xml:space="preserve">va in parallelo con </w:t>
      </w:r>
      <w:r w:rsidRPr="00152347">
        <w:rPr>
          <w:color w:val="000000"/>
        </w:rPr>
        <w:t>una colpevole e annosa disattenzione nei loro confronti,</w:t>
      </w:r>
      <w:r w:rsidR="000C4292" w:rsidRPr="00152347">
        <w:rPr>
          <w:color w:val="000000"/>
        </w:rPr>
        <w:t xml:space="preserve"> che</w:t>
      </w:r>
      <w:r w:rsidRPr="00152347">
        <w:rPr>
          <w:color w:val="000000"/>
        </w:rPr>
        <w:t xml:space="preserve"> si sta traducendo in una gravissima privazione di prospettive, in una parola, di futuro”, </w:t>
      </w:r>
      <w:r w:rsidR="002B6B0F" w:rsidRPr="00152347">
        <w:rPr>
          <w:color w:val="000000"/>
        </w:rPr>
        <w:t>continua</w:t>
      </w:r>
      <w:r w:rsidR="000C4292" w:rsidRPr="00152347">
        <w:rPr>
          <w:color w:val="000000"/>
        </w:rPr>
        <w:t xml:space="preserve"> Valerio Neri, Direttore Generale Save the Children Italia</w:t>
      </w:r>
      <w:r w:rsidR="002B6B0F" w:rsidRPr="00152347">
        <w:rPr>
          <w:color w:val="000000"/>
        </w:rPr>
        <w:t>,</w:t>
      </w:r>
      <w:r w:rsidR="000C4292" w:rsidRPr="00152347">
        <w:rPr>
          <w:color w:val="000000"/>
        </w:rPr>
        <w:t xml:space="preserve"> “</w:t>
      </w:r>
      <w:r w:rsidR="00E04522" w:rsidRPr="00152347">
        <w:rPr>
          <w:color w:val="000000"/>
        </w:rPr>
        <w:t>C</w:t>
      </w:r>
      <w:r w:rsidRPr="00152347">
        <w:rPr>
          <w:color w:val="000000"/>
        </w:rPr>
        <w:t>ancellare il futuro di bambini e giovani significa</w:t>
      </w:r>
      <w:r w:rsidR="00E04522" w:rsidRPr="00152347">
        <w:rPr>
          <w:color w:val="000000"/>
        </w:rPr>
        <w:t xml:space="preserve"> compromettere </w:t>
      </w:r>
      <w:r w:rsidRPr="00152347">
        <w:rPr>
          <w:color w:val="000000"/>
        </w:rPr>
        <w:t>il futuro dell’intero paese</w:t>
      </w:r>
      <w:r w:rsidR="006E435F" w:rsidRPr="00152347">
        <w:rPr>
          <w:color w:val="000000"/>
        </w:rPr>
        <w:t>”</w:t>
      </w:r>
      <w:r w:rsidR="002B6B0F" w:rsidRPr="00152347">
        <w:rPr>
          <w:color w:val="000000"/>
        </w:rPr>
        <w:t>.</w:t>
      </w:r>
      <w:r w:rsidRPr="00152347">
        <w:rPr>
          <w:color w:val="000000"/>
        </w:rPr>
        <w:t xml:space="preserve"> </w:t>
      </w:r>
    </w:p>
    <w:p w:rsidR="007D0625" w:rsidRPr="00152347" w:rsidRDefault="007D0625" w:rsidP="0022097D">
      <w:pPr>
        <w:spacing w:before="120"/>
        <w:rPr>
          <w:rFonts w:ascii="Garamond" w:hAnsi="Garamond"/>
          <w:color w:val="000000"/>
        </w:rPr>
      </w:pPr>
      <w:r w:rsidRPr="00152347">
        <w:rPr>
          <w:rFonts w:ascii="Garamond" w:hAnsi="Garamond"/>
        </w:rPr>
        <w:t xml:space="preserve">Un </w:t>
      </w:r>
      <w:r w:rsidRPr="00152347">
        <w:rPr>
          <w:rFonts w:ascii="Garamond" w:hAnsi="Garamond"/>
          <w:b/>
        </w:rPr>
        <w:t>piano specifico e articolato di contrasto alla povertà minorile</w:t>
      </w:r>
      <w:r w:rsidRPr="00152347">
        <w:rPr>
          <w:rFonts w:ascii="Garamond" w:hAnsi="Garamond"/>
        </w:rPr>
        <w:t xml:space="preserve">, che preveda al suo interno alcune misure prioritarie come l’estensione  della carta d'inclusione sociale per l'acquisto di beni essenziali, non solo a quei nuclei con figli, in situazione di povertà estrema ma a tutte le famiglie a basso reddito con </w:t>
      </w:r>
      <w:r w:rsidR="00AB29C4" w:rsidRPr="00152347">
        <w:rPr>
          <w:rFonts w:ascii="Garamond" w:hAnsi="Garamond"/>
        </w:rPr>
        <w:t>minori</w:t>
      </w:r>
      <w:r w:rsidRPr="00152347">
        <w:rPr>
          <w:rFonts w:ascii="Garamond" w:hAnsi="Garamond"/>
        </w:rPr>
        <w:t xml:space="preserve"> in difficoltà; un </w:t>
      </w:r>
      <w:r w:rsidRPr="00152347">
        <w:rPr>
          <w:rFonts w:ascii="Garamond" w:hAnsi="Garamond"/>
          <w:b/>
        </w:rPr>
        <w:t>piano d'investimento a favore dell'istruzione pubblica</w:t>
      </w:r>
      <w:r w:rsidRPr="00152347">
        <w:rPr>
          <w:rFonts w:ascii="Garamond" w:hAnsi="Garamond"/>
        </w:rPr>
        <w:t>, per tenere aperte le scuole con attività educative anche il pomeriggio e per garantire, senza ulteriori costi per le famiglie, l'insegnamento delle materie curricolari e i servizi di trasporto e mensa gratuiti per le famiglie più in difficoltà.</w:t>
      </w:r>
      <w:r w:rsidR="002720F5" w:rsidRPr="00152347">
        <w:rPr>
          <w:rFonts w:ascii="Garamond" w:hAnsi="Garamond"/>
        </w:rPr>
        <w:t xml:space="preserve"> </w:t>
      </w:r>
      <w:r w:rsidRPr="00152347">
        <w:rPr>
          <w:rFonts w:ascii="Garamond" w:hAnsi="Garamond"/>
        </w:rPr>
        <w:t xml:space="preserve">Un </w:t>
      </w:r>
      <w:r w:rsidRPr="00152347">
        <w:rPr>
          <w:rFonts w:ascii="Garamond" w:hAnsi="Garamond"/>
          <w:b/>
        </w:rPr>
        <w:t xml:space="preserve">nuovo piano per l'utilizzo dei Fondi europei </w:t>
      </w:r>
      <w:r w:rsidRPr="00152347">
        <w:rPr>
          <w:rFonts w:ascii="Garamond" w:hAnsi="Garamond"/>
        </w:rPr>
        <w:t>che concentri le risorse sullo sviluppo non solo delle infrastrutture fisiche ma anche del “capitale umano”, a partire dal potenziamento dei servizi alla prima infanzia. Sono alcune delle proposte di Save the Children per un “ritorno al futuro”.</w:t>
      </w:r>
    </w:p>
    <w:p w:rsidR="0022097D" w:rsidRPr="00152347" w:rsidRDefault="007D0625" w:rsidP="0022097D">
      <w:pPr>
        <w:spacing w:before="120"/>
        <w:rPr>
          <w:rFonts w:ascii="Garamond" w:hAnsi="Garamond"/>
        </w:rPr>
      </w:pPr>
      <w:r w:rsidRPr="00152347">
        <w:rPr>
          <w:rFonts w:ascii="Garamond" w:hAnsi="Garamond"/>
          <w:color w:val="000000"/>
        </w:rPr>
        <w:t>“</w:t>
      </w:r>
      <w:r w:rsidR="009309C5" w:rsidRPr="00152347">
        <w:rPr>
          <w:rFonts w:ascii="Garamond" w:hAnsi="Garamond"/>
          <w:color w:val="000000"/>
        </w:rPr>
        <w:t>L</w:t>
      </w:r>
      <w:r w:rsidRPr="00152347">
        <w:rPr>
          <w:rFonts w:ascii="Garamond" w:hAnsi="Garamond"/>
          <w:color w:val="000000"/>
        </w:rPr>
        <w:t xml:space="preserve">a campagna sviluppata l’anno scorso </w:t>
      </w:r>
      <w:r w:rsidR="009309C5" w:rsidRPr="00152347">
        <w:rPr>
          <w:rFonts w:ascii="Garamond" w:hAnsi="Garamond"/>
          <w:color w:val="000000"/>
        </w:rPr>
        <w:t xml:space="preserve">sicuramente ha contribuito a stimolare l’attivazione del governo, per esempio nell’ambito della </w:t>
      </w:r>
      <w:r w:rsidR="00327B39" w:rsidRPr="00152347">
        <w:rPr>
          <w:rFonts w:ascii="Garamond" w:hAnsi="Garamond"/>
          <w:color w:val="000000"/>
        </w:rPr>
        <w:t>utilizzazione dei fondi europei”, spiega</w:t>
      </w:r>
      <w:r w:rsidR="000C4292" w:rsidRPr="00152347">
        <w:rPr>
          <w:rFonts w:ascii="Garamond" w:hAnsi="Garamond"/>
          <w:color w:val="000000"/>
        </w:rPr>
        <w:t xml:space="preserve"> Raffaela Milano Direttore Programmi Italia-Europa Save the Children Italia</w:t>
      </w:r>
      <w:r w:rsidR="00327B39" w:rsidRPr="00152347">
        <w:rPr>
          <w:rFonts w:ascii="Garamond" w:hAnsi="Garamond"/>
          <w:color w:val="000000"/>
        </w:rPr>
        <w:t>.</w:t>
      </w:r>
      <w:r w:rsidR="009309C5" w:rsidRPr="00152347">
        <w:rPr>
          <w:rFonts w:ascii="Garamond" w:hAnsi="Garamond"/>
          <w:color w:val="000000"/>
        </w:rPr>
        <w:t xml:space="preserve"> </w:t>
      </w:r>
      <w:r w:rsidR="00327B39" w:rsidRPr="00152347">
        <w:rPr>
          <w:rFonts w:ascii="Garamond" w:hAnsi="Garamond"/>
          <w:color w:val="000000"/>
        </w:rPr>
        <w:t>“</w:t>
      </w:r>
      <w:r w:rsidR="009309C5" w:rsidRPr="00152347">
        <w:rPr>
          <w:rFonts w:ascii="Garamond" w:hAnsi="Garamond"/>
          <w:color w:val="000000"/>
        </w:rPr>
        <w:t>Tuttavia bisogna fare molto di più e subito</w:t>
      </w:r>
      <w:r w:rsidR="00BA7BFF" w:rsidRPr="00152347">
        <w:rPr>
          <w:rFonts w:ascii="Garamond" w:hAnsi="Garamond"/>
          <w:color w:val="000000"/>
        </w:rPr>
        <w:t>. Attraverso la campagna Allarme Infanzia  faremo la massima pressione affinché</w:t>
      </w:r>
      <w:r w:rsidR="00BA7BFF" w:rsidRPr="00152347">
        <w:rPr>
          <w:rFonts w:ascii="Garamond" w:hAnsi="Garamond"/>
        </w:rPr>
        <w:t xml:space="preserve"> l’infanzia torni al centro delle priorità dell’azione politica  o il danno sociale sarà irreparabile, sia per i giovani che per l’intera nazione</w:t>
      </w:r>
      <w:r w:rsidR="00AB29C4" w:rsidRPr="00152347">
        <w:rPr>
          <w:rFonts w:ascii="Garamond" w:hAnsi="Garamond"/>
        </w:rPr>
        <w:t>. Ci auguriamo di essere davvero in moltissimi a dare voce a questo appello attraverso il sito www.allarmeinfanzia.it</w:t>
      </w:r>
      <w:r w:rsidR="00BA7BFF" w:rsidRPr="00152347">
        <w:rPr>
          <w:rFonts w:ascii="Garamond" w:hAnsi="Garamond"/>
        </w:rPr>
        <w:t>”.</w:t>
      </w:r>
    </w:p>
    <w:p w:rsidR="00136912" w:rsidRPr="00152347" w:rsidRDefault="007C3E7A" w:rsidP="0022097D">
      <w:pPr>
        <w:spacing w:before="120"/>
        <w:rPr>
          <w:rFonts w:ascii="Garamond" w:hAnsi="Garamond"/>
          <w:color w:val="000000"/>
        </w:rPr>
      </w:pPr>
      <w:r w:rsidRPr="00152347">
        <w:rPr>
          <w:rFonts w:ascii="Garamond" w:hAnsi="Garamond"/>
          <w:color w:val="000000"/>
        </w:rPr>
        <w:t xml:space="preserve">La campagna “Allarme Infanzia” proseguirà </w:t>
      </w:r>
      <w:r w:rsidR="00245EBD" w:rsidRPr="00152347">
        <w:rPr>
          <w:rFonts w:ascii="Garamond" w:hAnsi="Garamond"/>
          <w:color w:val="000000"/>
        </w:rPr>
        <w:t xml:space="preserve">fino al 5 giugno </w:t>
      </w:r>
      <w:r w:rsidRPr="00152347">
        <w:rPr>
          <w:rFonts w:ascii="Garamond" w:hAnsi="Garamond"/>
          <w:color w:val="000000"/>
        </w:rPr>
        <w:t xml:space="preserve">anche con il sostegno di testimonial </w:t>
      </w:r>
      <w:r w:rsidR="002F7BE5" w:rsidRPr="00152347">
        <w:rPr>
          <w:rFonts w:ascii="Garamond" w:hAnsi="Garamond"/>
          <w:color w:val="000000"/>
        </w:rPr>
        <w:t xml:space="preserve">tra i </w:t>
      </w:r>
      <w:r w:rsidRPr="00152347">
        <w:rPr>
          <w:rFonts w:ascii="Garamond" w:hAnsi="Garamond"/>
          <w:color w:val="000000"/>
        </w:rPr>
        <w:t>quali</w:t>
      </w:r>
      <w:r w:rsidR="00136912" w:rsidRPr="00152347">
        <w:rPr>
          <w:rFonts w:ascii="Garamond" w:hAnsi="Garamond"/>
          <w:color w:val="000000"/>
        </w:rPr>
        <w:t xml:space="preserve"> Alessio </w:t>
      </w:r>
      <w:proofErr w:type="spellStart"/>
      <w:r w:rsidR="00136912" w:rsidRPr="00152347">
        <w:rPr>
          <w:rFonts w:ascii="Garamond" w:hAnsi="Garamond"/>
          <w:color w:val="000000"/>
        </w:rPr>
        <w:t>Boni</w:t>
      </w:r>
      <w:proofErr w:type="spellEnd"/>
      <w:r w:rsidR="00136912" w:rsidRPr="00152347">
        <w:rPr>
          <w:rFonts w:ascii="Garamond" w:hAnsi="Garamond"/>
          <w:color w:val="000000"/>
        </w:rPr>
        <w:t xml:space="preserve">, Andrea </w:t>
      </w:r>
      <w:proofErr w:type="spellStart"/>
      <w:r w:rsidR="00136912" w:rsidRPr="00152347">
        <w:rPr>
          <w:rFonts w:ascii="Garamond" w:hAnsi="Garamond"/>
          <w:color w:val="000000"/>
        </w:rPr>
        <w:t>Sartoretti</w:t>
      </w:r>
      <w:proofErr w:type="spellEnd"/>
      <w:r w:rsidR="00136912" w:rsidRPr="00152347">
        <w:rPr>
          <w:rFonts w:ascii="Garamond" w:hAnsi="Garamond"/>
          <w:color w:val="000000"/>
        </w:rPr>
        <w:t>, Filippo Nigro, Giorgio Marchesi, Marco Giallini, Paolo Conticini, Roberto Ciufoli, Rossella Brescia, Sonia Bergamasco, Vi</w:t>
      </w:r>
      <w:r w:rsidR="002F7BE5" w:rsidRPr="00152347">
        <w:rPr>
          <w:rFonts w:ascii="Garamond" w:hAnsi="Garamond"/>
          <w:color w:val="000000"/>
        </w:rPr>
        <w:t>nicio Marchioni, Irene Ferri.</w:t>
      </w:r>
      <w:r w:rsidR="00E859D9" w:rsidRPr="00152347">
        <w:rPr>
          <w:rFonts w:ascii="Garamond" w:hAnsi="Garamond"/>
          <w:color w:val="000000"/>
        </w:rPr>
        <w:t xml:space="preserve"> </w:t>
      </w:r>
    </w:p>
    <w:p w:rsidR="006A08DA" w:rsidRPr="00152347" w:rsidRDefault="006A08DA" w:rsidP="0022097D">
      <w:pPr>
        <w:spacing w:before="120"/>
        <w:rPr>
          <w:rFonts w:ascii="Garamond" w:hAnsi="Garamond"/>
          <w:i/>
          <w:iCs/>
        </w:rPr>
      </w:pPr>
      <w:r w:rsidRPr="00152347">
        <w:rPr>
          <w:rFonts w:ascii="Garamond" w:hAnsi="Garamond"/>
        </w:rPr>
        <w:t xml:space="preserve">Alcune delle denunce raccolte saranno consegnate ai rappresentanti istituzionali insieme alle proposte di Save the Children per restituire il futuro a bambini e ragazzi italiani. </w:t>
      </w:r>
    </w:p>
    <w:p w:rsidR="00B24CF2" w:rsidRPr="00152347" w:rsidRDefault="00B24CF2" w:rsidP="004D7900">
      <w:pPr>
        <w:rPr>
          <w:rFonts w:ascii="Garamond" w:hAnsi="Garamond"/>
        </w:rPr>
      </w:pPr>
    </w:p>
    <w:p w:rsidR="00E859D9" w:rsidRPr="00152347" w:rsidRDefault="00B24CF2" w:rsidP="004D7900">
      <w:pPr>
        <w:rPr>
          <w:rFonts w:ascii="Garamond" w:hAnsi="Garamond"/>
          <w:lang w:val="en-US"/>
        </w:rPr>
      </w:pPr>
      <w:proofErr w:type="spellStart"/>
      <w:r w:rsidRPr="00152347">
        <w:rPr>
          <w:rFonts w:ascii="Garamond" w:hAnsi="Garamond"/>
          <w:b/>
          <w:lang w:val="en-US"/>
        </w:rPr>
        <w:lastRenderedPageBreak/>
        <w:t>Ufficio</w:t>
      </w:r>
      <w:proofErr w:type="spellEnd"/>
      <w:r w:rsidRPr="00152347">
        <w:rPr>
          <w:rFonts w:ascii="Garamond" w:hAnsi="Garamond"/>
          <w:b/>
          <w:lang w:val="en-US"/>
        </w:rPr>
        <w:t xml:space="preserve"> Stampa Save the Children</w:t>
      </w:r>
      <w:r w:rsidRPr="00152347">
        <w:rPr>
          <w:rFonts w:ascii="Garamond" w:hAnsi="Garamond"/>
          <w:lang w:val="en-US"/>
        </w:rPr>
        <w:t xml:space="preserve"> </w:t>
      </w:r>
      <w:r w:rsidRPr="00152347">
        <w:rPr>
          <w:rFonts w:ascii="Garamond" w:hAnsi="Garamond"/>
          <w:lang w:val="en-US"/>
        </w:rPr>
        <w:br/>
        <w:t xml:space="preserve">Tel 06 48070081-23-001-71 </w:t>
      </w:r>
      <w:r w:rsidRPr="00152347">
        <w:rPr>
          <w:rFonts w:ascii="Garamond" w:hAnsi="Garamond"/>
          <w:lang w:val="en-US"/>
        </w:rPr>
        <w:br/>
      </w:r>
      <w:hyperlink r:id="rId11" w:history="1">
        <w:r w:rsidRPr="00152347">
          <w:rPr>
            <w:rStyle w:val="Collegamentoipertestuale"/>
            <w:rFonts w:ascii="Garamond" w:hAnsi="Garamond"/>
            <w:b/>
            <w:bCs/>
            <w:lang w:val="en-US"/>
          </w:rPr>
          <w:t>press@savethechildren.it</w:t>
        </w:r>
      </w:hyperlink>
      <w:r w:rsidRPr="00152347">
        <w:rPr>
          <w:rStyle w:val="Collegamentoipertestuale"/>
          <w:rFonts w:ascii="Garamond" w:hAnsi="Garamond"/>
          <w:b/>
          <w:bCs/>
          <w:lang w:val="en-US"/>
        </w:rPr>
        <w:t xml:space="preserve">  </w:t>
      </w:r>
      <w:r w:rsidRPr="00152347">
        <w:rPr>
          <w:rStyle w:val="Collegamentoipertestuale"/>
          <w:rFonts w:ascii="Garamond" w:hAnsi="Garamond"/>
          <w:b/>
          <w:bCs/>
          <w:lang w:val="en-US"/>
        </w:rPr>
        <w:br/>
      </w:r>
      <w:hyperlink r:id="rId12" w:history="1">
        <w:r w:rsidRPr="00152347">
          <w:rPr>
            <w:rStyle w:val="Collegamentoipertestuale"/>
            <w:rFonts w:ascii="Garamond" w:hAnsi="Garamond"/>
            <w:b/>
            <w:bCs/>
            <w:lang w:val="en-US"/>
          </w:rPr>
          <w:t>www.savethechildren.it</w:t>
        </w:r>
      </w:hyperlink>
      <w:r w:rsidRPr="00152347">
        <w:rPr>
          <w:rStyle w:val="Collegamentoipertestuale"/>
          <w:rFonts w:ascii="Garamond" w:hAnsi="Garamond"/>
          <w:b/>
          <w:bCs/>
          <w:lang w:val="en-US"/>
        </w:rPr>
        <w:t xml:space="preserve"> </w:t>
      </w:r>
      <w:r w:rsidRPr="00152347">
        <w:rPr>
          <w:rStyle w:val="Collegamentoipertestuale"/>
          <w:rFonts w:ascii="Garamond" w:hAnsi="Garamond"/>
          <w:b/>
          <w:bCs/>
          <w:lang w:val="en-US"/>
        </w:rPr>
        <w:br/>
      </w:r>
    </w:p>
    <w:p w:rsidR="008E2BE1" w:rsidRPr="00152347" w:rsidRDefault="008E2BE1" w:rsidP="00E859D9">
      <w:pPr>
        <w:rPr>
          <w:rFonts w:ascii="Garamond" w:hAnsi="Garamond"/>
          <w:lang w:val="en-US"/>
        </w:rPr>
      </w:pPr>
      <w:bookmarkStart w:id="0" w:name="_Toc322081018"/>
      <w:bookmarkEnd w:id="0"/>
    </w:p>
    <w:p w:rsidR="001C2FE3" w:rsidRPr="00152347" w:rsidRDefault="001C2FE3" w:rsidP="001C2FE3">
      <w:pPr>
        <w:rPr>
          <w:rFonts w:ascii="Garamond" w:hAnsi="Garamond"/>
          <w:b/>
          <w:bCs/>
        </w:rPr>
      </w:pPr>
      <w:r w:rsidRPr="00152347">
        <w:rPr>
          <w:rFonts w:ascii="Garamond" w:hAnsi="Garamond"/>
        </w:rPr>
        <w:t xml:space="preserve">La ricerca </w:t>
      </w:r>
      <w:r w:rsidRPr="00152347">
        <w:rPr>
          <w:rFonts w:ascii="Garamond" w:hAnsi="Garamond"/>
          <w:b/>
          <w:bCs/>
        </w:rPr>
        <w:t>“Le paure per il futuro dei ragazzi e genitori italiani” e la sintesi della ricerca sono scaricabile al link:</w:t>
      </w:r>
      <w:r w:rsidRPr="00152347">
        <w:rPr>
          <w:rFonts w:ascii="Garamond" w:hAnsi="Garamond"/>
          <w:b/>
          <w:bCs/>
        </w:rPr>
        <w:br/>
      </w:r>
      <w:hyperlink r:id="rId13" w:history="1">
        <w:r w:rsidRPr="00152347">
          <w:rPr>
            <w:rStyle w:val="Collegamentoipertestuale"/>
            <w:rFonts w:ascii="Garamond" w:hAnsi="Garamond"/>
          </w:rPr>
          <w:t>http://risorse.savethechildren.it/files/comunicazione/Ufficio%20Stampa/ricerca%20ed%20executive%20summary.zip</w:t>
        </w:r>
      </w:hyperlink>
      <w:r w:rsidRPr="00152347">
        <w:rPr>
          <w:rFonts w:ascii="Garamond" w:hAnsi="Garamond"/>
          <w:color w:val="666666"/>
        </w:rPr>
        <w:br/>
      </w:r>
    </w:p>
    <w:p w:rsidR="001C2FE3" w:rsidRPr="00152347" w:rsidRDefault="001C2FE3" w:rsidP="001C2FE3">
      <w:pPr>
        <w:rPr>
          <w:rFonts w:ascii="Garamond" w:hAnsi="Garamond"/>
          <w:b/>
          <w:bCs/>
        </w:rPr>
      </w:pPr>
      <w:r w:rsidRPr="00152347">
        <w:rPr>
          <w:rFonts w:ascii="Garamond" w:hAnsi="Garamond"/>
          <w:b/>
          <w:bCs/>
        </w:rPr>
        <w:t>Foto</w:t>
      </w:r>
    </w:p>
    <w:p w:rsidR="00C4481C" w:rsidRPr="00152347" w:rsidRDefault="001C2FE3" w:rsidP="001C2FE3">
      <w:pPr>
        <w:rPr>
          <w:rFonts w:ascii="Garamond" w:hAnsi="Garamond"/>
        </w:rPr>
      </w:pPr>
      <w:r w:rsidRPr="00152347">
        <w:rPr>
          <w:rFonts w:ascii="Garamond" w:hAnsi="Garamond"/>
        </w:rPr>
        <w:t xml:space="preserve">L’ immagine-simbolo della campagna Allarme Infanzia </w:t>
      </w:r>
      <w:r w:rsidR="00C4481C" w:rsidRPr="00152347">
        <w:rPr>
          <w:rFonts w:ascii="Garamond" w:hAnsi="Garamond"/>
        </w:rPr>
        <w:t>“mi hanno rubato il futuro”,</w:t>
      </w:r>
      <w:r w:rsidRPr="00152347">
        <w:rPr>
          <w:rFonts w:ascii="Garamond" w:hAnsi="Garamond"/>
        </w:rPr>
        <w:t>“mi hanno rubato la mensa”, “m</w:t>
      </w:r>
      <w:r w:rsidR="00C4481C" w:rsidRPr="00152347">
        <w:rPr>
          <w:rFonts w:ascii="Garamond" w:hAnsi="Garamond"/>
        </w:rPr>
        <w:t>i hanno rubato la terza media ai</w:t>
      </w:r>
      <w:r w:rsidRPr="00152347">
        <w:rPr>
          <w:rFonts w:ascii="Garamond" w:hAnsi="Garamond"/>
        </w:rPr>
        <w:t xml:space="preserve"> link: </w:t>
      </w:r>
      <w:r w:rsidR="00C4481C" w:rsidRPr="00152347">
        <w:rPr>
          <w:rFonts w:ascii="Garamond" w:hAnsi="Garamond"/>
        </w:rPr>
        <w:br/>
      </w:r>
      <w:hyperlink r:id="rId14" w:history="1">
        <w:r w:rsidR="00C4481C" w:rsidRPr="00152347">
          <w:rPr>
            <w:rStyle w:val="Collegamentoipertestuale"/>
            <w:rFonts w:ascii="Garamond" w:hAnsi="Garamond" w:cs="Arial"/>
          </w:rPr>
          <w:t>http://risorse.savethechildren.it/files/comunicazione/Ufficio%20Stampa/sagome.rar</w:t>
        </w:r>
      </w:hyperlink>
      <w:r w:rsidR="00C4481C" w:rsidRPr="00152347">
        <w:rPr>
          <w:rFonts w:ascii="Garamond" w:hAnsi="Garamond"/>
        </w:rPr>
        <w:br/>
      </w:r>
    </w:p>
    <w:p w:rsidR="001C2FE3" w:rsidRPr="00152347" w:rsidRDefault="001C2FE3" w:rsidP="001C2FE3">
      <w:pPr>
        <w:rPr>
          <w:rFonts w:ascii="Garamond" w:hAnsi="Garamond" w:cs="Arial"/>
          <w:color w:val="666666"/>
        </w:rPr>
      </w:pPr>
      <w:r w:rsidRPr="00152347">
        <w:rPr>
          <w:rFonts w:ascii="Garamond" w:hAnsi="Garamond"/>
        </w:rPr>
        <w:t xml:space="preserve">Foto di bambini e donne in situazione di disagio al link: </w:t>
      </w:r>
      <w:hyperlink r:id="rId15" w:history="1">
        <w:r w:rsidRPr="00152347">
          <w:rPr>
            <w:rStyle w:val="Collegamentoipertestuale"/>
            <w:rFonts w:ascii="Garamond" w:hAnsi="Garamond" w:cs="Arial"/>
          </w:rPr>
          <w:t>http://risorse.savethechildren.it/files/comunicazione/Ufficio%20Stampa/Selezione%20foto%20generali%20Campagna%20Italia.rar</w:t>
        </w:r>
      </w:hyperlink>
    </w:p>
    <w:p w:rsidR="001C2FE3" w:rsidRPr="00152347" w:rsidRDefault="001C2FE3" w:rsidP="001C2FE3">
      <w:pPr>
        <w:rPr>
          <w:rFonts w:ascii="Garamond" w:hAnsi="Garamond"/>
        </w:rPr>
      </w:pPr>
    </w:p>
    <w:p w:rsidR="00EC6810" w:rsidRPr="00152347" w:rsidRDefault="001C2FE3" w:rsidP="001C2FE3">
      <w:pPr>
        <w:rPr>
          <w:rFonts w:ascii="Garamond" w:hAnsi="Garamond"/>
        </w:rPr>
      </w:pPr>
      <w:r w:rsidRPr="00152347">
        <w:rPr>
          <w:rFonts w:ascii="Garamond" w:hAnsi="Garamond"/>
        </w:rPr>
        <w:t>Foto dei testimonial a sostegno della campagna</w:t>
      </w:r>
      <w:r w:rsidR="00EC6810" w:rsidRPr="00152347">
        <w:rPr>
          <w:rFonts w:ascii="Garamond" w:hAnsi="Garamond"/>
        </w:rPr>
        <w:t xml:space="preserve">: </w:t>
      </w:r>
    </w:p>
    <w:p w:rsidR="00EC6810" w:rsidRPr="00152347" w:rsidRDefault="00EC6810" w:rsidP="00EC6810">
      <w:pPr>
        <w:rPr>
          <w:rFonts w:ascii="Garamond" w:hAnsi="Garamond"/>
        </w:rPr>
      </w:pPr>
      <w:hyperlink r:id="rId16" w:history="1">
        <w:r w:rsidRPr="00152347">
          <w:rPr>
            <w:rStyle w:val="Collegamentoipertestuale"/>
            <w:rFonts w:ascii="Garamond" w:hAnsi="Garamond"/>
          </w:rPr>
          <w:t>http://risorse.savethechildren.it/files/comunicazione/Campagna%20Italia/Testimonial%201a%20per%20US_Sartoretti_Marchioni_Bergamasco_Giallini_Nigro.zip</w:t>
        </w:r>
      </w:hyperlink>
      <w:r w:rsidRPr="00152347">
        <w:rPr>
          <w:rFonts w:ascii="Garamond" w:hAnsi="Garamond"/>
          <w:color w:val="666666"/>
        </w:rPr>
        <w:br/>
      </w:r>
      <w:r w:rsidRPr="00152347">
        <w:rPr>
          <w:rFonts w:ascii="Garamond" w:hAnsi="Garamond"/>
          <w:color w:val="666666"/>
        </w:rPr>
        <w:br/>
      </w:r>
      <w:hyperlink r:id="rId17" w:history="1">
        <w:r w:rsidRPr="00152347">
          <w:rPr>
            <w:rStyle w:val="Collegamentoipertestuale"/>
            <w:rFonts w:ascii="Garamond" w:hAnsi="Garamond"/>
          </w:rPr>
          <w:t>http://risorse.savethechildren.it/files/comunicazione/Campagna%20Italia/Testimonial%202a%20per%20US_DeLuca_Marchesi_Conticini.zip</w:t>
        </w:r>
      </w:hyperlink>
    </w:p>
    <w:p w:rsidR="001C2FE3" w:rsidRPr="00152347" w:rsidRDefault="001C2FE3" w:rsidP="001C2FE3">
      <w:pPr>
        <w:rPr>
          <w:rFonts w:ascii="Garamond" w:hAnsi="Garamond"/>
        </w:rPr>
      </w:pPr>
    </w:p>
    <w:p w:rsidR="001C2FE3" w:rsidRPr="00152347" w:rsidRDefault="001C2FE3" w:rsidP="001C2FE3">
      <w:pPr>
        <w:rPr>
          <w:rFonts w:ascii="Garamond" w:hAnsi="Garamond"/>
        </w:rPr>
      </w:pPr>
    </w:p>
    <w:p w:rsidR="001C2FE3" w:rsidRPr="00152347" w:rsidRDefault="001C2FE3" w:rsidP="001C2FE3">
      <w:pPr>
        <w:rPr>
          <w:rFonts w:ascii="Garamond" w:hAnsi="Garamond"/>
          <w:b/>
          <w:bCs/>
        </w:rPr>
      </w:pPr>
      <w:r w:rsidRPr="00152347">
        <w:rPr>
          <w:rFonts w:ascii="Garamond" w:hAnsi="Garamond"/>
          <w:b/>
          <w:bCs/>
        </w:rPr>
        <w:t>Immagini</w:t>
      </w:r>
    </w:p>
    <w:p w:rsidR="001C2FE3" w:rsidRPr="00152347" w:rsidRDefault="00CF1DC1" w:rsidP="001C2FE3">
      <w:pPr>
        <w:rPr>
          <w:rFonts w:ascii="Garamond" w:hAnsi="Garamond"/>
        </w:rPr>
      </w:pPr>
      <w:r>
        <w:rPr>
          <w:rFonts w:ascii="Garamond" w:hAnsi="Garamond"/>
        </w:rPr>
        <w:t>E’ disponibile u</w:t>
      </w:r>
      <w:r w:rsidR="001C2FE3" w:rsidRPr="00152347">
        <w:rPr>
          <w:rFonts w:ascii="Garamond" w:hAnsi="Garamond"/>
        </w:rPr>
        <w:t xml:space="preserve">n b </w:t>
      </w:r>
      <w:proofErr w:type="spellStart"/>
      <w:r w:rsidR="001C2FE3" w:rsidRPr="00152347">
        <w:rPr>
          <w:rFonts w:ascii="Garamond" w:hAnsi="Garamond"/>
        </w:rPr>
        <w:t>roll</w:t>
      </w:r>
      <w:proofErr w:type="spellEnd"/>
      <w:r w:rsidR="001C2FE3" w:rsidRPr="00152347">
        <w:rPr>
          <w:rFonts w:ascii="Garamond" w:hAnsi="Garamond"/>
        </w:rPr>
        <w:t xml:space="preserve"> di immagini di bambini e donne in </w:t>
      </w:r>
      <w:r w:rsidR="008B33BD" w:rsidRPr="00152347">
        <w:rPr>
          <w:rFonts w:ascii="Garamond" w:hAnsi="Garamond"/>
        </w:rPr>
        <w:t>situazione di difficoltà</w:t>
      </w:r>
      <w:r w:rsidR="001C2FE3" w:rsidRPr="00152347">
        <w:rPr>
          <w:rFonts w:ascii="Garamond" w:hAnsi="Garamond"/>
        </w:rPr>
        <w:br/>
      </w:r>
      <w:r w:rsidR="001C2FE3" w:rsidRPr="00152347">
        <w:rPr>
          <w:rFonts w:ascii="Garamond" w:hAnsi="Garamond"/>
        </w:rPr>
        <w:br/>
        <w:t xml:space="preserve">Il video dei testimonial (Alessio </w:t>
      </w:r>
      <w:proofErr w:type="spellStart"/>
      <w:r w:rsidR="001C2FE3" w:rsidRPr="00152347">
        <w:rPr>
          <w:rFonts w:ascii="Garamond" w:hAnsi="Garamond"/>
        </w:rPr>
        <w:t>Boni</w:t>
      </w:r>
      <w:proofErr w:type="spellEnd"/>
      <w:r w:rsidR="001C2FE3" w:rsidRPr="00152347">
        <w:rPr>
          <w:rFonts w:ascii="Garamond" w:hAnsi="Garamond"/>
        </w:rPr>
        <w:t xml:space="preserve">, Filippo </w:t>
      </w:r>
      <w:proofErr w:type="spellStart"/>
      <w:r w:rsidR="001C2FE3" w:rsidRPr="00152347">
        <w:rPr>
          <w:rFonts w:ascii="Garamond" w:hAnsi="Garamond"/>
        </w:rPr>
        <w:t>Nigro</w:t>
      </w:r>
      <w:proofErr w:type="spellEnd"/>
      <w:r w:rsidR="001C2FE3" w:rsidRPr="00152347">
        <w:rPr>
          <w:rFonts w:ascii="Garamond" w:hAnsi="Garamond"/>
        </w:rPr>
        <w:t xml:space="preserve">, Paolo </w:t>
      </w:r>
      <w:proofErr w:type="spellStart"/>
      <w:r w:rsidR="001C2FE3" w:rsidRPr="00152347">
        <w:rPr>
          <w:rFonts w:ascii="Garamond" w:hAnsi="Garamond"/>
        </w:rPr>
        <w:t>Conticini</w:t>
      </w:r>
      <w:proofErr w:type="spellEnd"/>
      <w:r w:rsidR="001C2FE3" w:rsidRPr="00152347">
        <w:rPr>
          <w:rFonts w:ascii="Garamond" w:hAnsi="Garamond"/>
        </w:rPr>
        <w:t xml:space="preserve">, Giorgio Marchesi, Marco Giallini, Sonia Bergamasco, Vinicio </w:t>
      </w:r>
      <w:proofErr w:type="spellStart"/>
      <w:r w:rsidR="001C2FE3" w:rsidRPr="00152347">
        <w:rPr>
          <w:rFonts w:ascii="Garamond" w:hAnsi="Garamond"/>
        </w:rPr>
        <w:t>Marchioni</w:t>
      </w:r>
      <w:proofErr w:type="spellEnd"/>
      <w:r w:rsidR="001C2FE3" w:rsidRPr="00152347">
        <w:rPr>
          <w:rFonts w:ascii="Garamond" w:hAnsi="Garamond"/>
        </w:rPr>
        <w:t xml:space="preserve">, Andrea </w:t>
      </w:r>
      <w:proofErr w:type="spellStart"/>
      <w:r w:rsidR="001C2FE3" w:rsidRPr="00152347">
        <w:rPr>
          <w:rFonts w:ascii="Garamond" w:hAnsi="Garamond"/>
        </w:rPr>
        <w:t>Sartoretti</w:t>
      </w:r>
      <w:proofErr w:type="spellEnd"/>
      <w:r w:rsidR="001C2FE3" w:rsidRPr="00152347">
        <w:rPr>
          <w:rFonts w:ascii="Garamond" w:hAnsi="Garamond"/>
        </w:rPr>
        <w:t xml:space="preserve">) al link: </w:t>
      </w:r>
      <w:r w:rsidR="001C2FE3" w:rsidRPr="00152347">
        <w:rPr>
          <w:rFonts w:ascii="Garamond" w:hAnsi="Garamond"/>
        </w:rPr>
        <w:br/>
      </w:r>
      <w:hyperlink r:id="rId18" w:history="1">
        <w:r w:rsidR="001C2FE3" w:rsidRPr="00152347">
          <w:rPr>
            <w:rStyle w:val="Collegamentoipertestuale"/>
            <w:rFonts w:ascii="Garamond" w:hAnsi="Garamond"/>
          </w:rPr>
          <w:t>http://risorse.savethechildren.it/files/comunicazione/Ufficio%20Stampa/VIDEO%20TESTIMONIAL%20MONTATO.wmv</w:t>
        </w:r>
      </w:hyperlink>
      <w:r w:rsidR="001C2FE3" w:rsidRPr="00152347">
        <w:rPr>
          <w:rFonts w:ascii="Garamond" w:hAnsi="Garamond"/>
        </w:rPr>
        <w:t xml:space="preserve">  </w:t>
      </w:r>
    </w:p>
    <w:p w:rsidR="001C2FE3" w:rsidRPr="00152347" w:rsidRDefault="001C2FE3" w:rsidP="001C2FE3">
      <w:pPr>
        <w:rPr>
          <w:rFonts w:ascii="Garamond" w:hAnsi="Garamond"/>
        </w:rPr>
      </w:pPr>
      <w:r w:rsidRPr="00152347">
        <w:rPr>
          <w:rFonts w:ascii="Garamond" w:hAnsi="Garamond"/>
        </w:rPr>
        <w:t>Sono disponibili anche interviste a minori e genitori in situazioni di difficoltà e povertà</w:t>
      </w:r>
    </w:p>
    <w:p w:rsidR="001C2FE3" w:rsidRPr="00152347" w:rsidRDefault="001C2FE3" w:rsidP="001C2FE3">
      <w:pPr>
        <w:rPr>
          <w:rFonts w:ascii="Garamond" w:hAnsi="Garamond"/>
        </w:rPr>
      </w:pPr>
    </w:p>
    <w:p w:rsidR="001C2FE3" w:rsidRPr="00152347" w:rsidRDefault="001C2FE3" w:rsidP="001C2FE3">
      <w:pPr>
        <w:rPr>
          <w:rFonts w:ascii="Garamond" w:hAnsi="Garamond"/>
          <w:b/>
          <w:bCs/>
        </w:rPr>
      </w:pPr>
      <w:r w:rsidRPr="00152347">
        <w:rPr>
          <w:rFonts w:ascii="Garamond" w:hAnsi="Garamond"/>
          <w:b/>
          <w:bCs/>
        </w:rPr>
        <w:t>Spot audio</w:t>
      </w:r>
    </w:p>
    <w:p w:rsidR="001C2FE3" w:rsidRPr="00152347" w:rsidRDefault="001C2FE3" w:rsidP="001C2FE3">
      <w:pPr>
        <w:rPr>
          <w:rFonts w:ascii="Garamond" w:hAnsi="Garamond"/>
        </w:rPr>
      </w:pPr>
      <w:r w:rsidRPr="00152347">
        <w:rPr>
          <w:rFonts w:ascii="Garamond" w:hAnsi="Garamond"/>
        </w:rPr>
        <w:t xml:space="preserve">Lo spot (solo per ascolto) della campagna Allarme Infanzia con i bambini che giocano all’Italia rapinata al link: </w:t>
      </w:r>
      <w:r w:rsidRPr="00152347">
        <w:rPr>
          <w:rFonts w:ascii="Garamond" w:hAnsi="Garamond"/>
        </w:rPr>
        <w:br/>
      </w:r>
      <w:hyperlink r:id="rId19" w:history="1">
        <w:r w:rsidRPr="00152347">
          <w:rPr>
            <w:rStyle w:val="Collegamentoipertestuale"/>
            <w:rFonts w:ascii="Garamond" w:hAnsi="Garamond"/>
          </w:rPr>
          <w:t>http://risorse.savethechildren.it/files/comunicazione/Ufficio%20Stampa/SAVECHILD_Futuro_30s_RC_20130503.mp3</w:t>
        </w:r>
      </w:hyperlink>
    </w:p>
    <w:p w:rsidR="001C2FE3" w:rsidRPr="00152347" w:rsidRDefault="001C2FE3" w:rsidP="001C2FE3">
      <w:pPr>
        <w:rPr>
          <w:rFonts w:ascii="Garamond" w:hAnsi="Garamond"/>
        </w:rPr>
      </w:pPr>
    </w:p>
    <w:p w:rsidR="001C2FE3" w:rsidRPr="00152347" w:rsidRDefault="001C2FE3" w:rsidP="001C2FE3">
      <w:pPr>
        <w:rPr>
          <w:rFonts w:ascii="Garamond" w:hAnsi="Garamond"/>
        </w:rPr>
      </w:pPr>
    </w:p>
    <w:p w:rsidR="001C2FE3" w:rsidRPr="00152347" w:rsidRDefault="001C2FE3" w:rsidP="001C2FE3">
      <w:pPr>
        <w:rPr>
          <w:rFonts w:ascii="Garamond" w:hAnsi="Garamond"/>
        </w:rPr>
      </w:pPr>
    </w:p>
    <w:p w:rsidR="001C2FE3" w:rsidRPr="00152347" w:rsidRDefault="001C2FE3" w:rsidP="00E859D9">
      <w:pPr>
        <w:rPr>
          <w:rFonts w:ascii="Garamond" w:hAnsi="Garamond"/>
        </w:rPr>
      </w:pPr>
    </w:p>
    <w:sectPr w:rsidR="001C2FE3" w:rsidRPr="00152347" w:rsidSect="00E859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6B7" w:rsidRDefault="003876B7" w:rsidP="00173C1F">
      <w:r>
        <w:separator/>
      </w:r>
    </w:p>
  </w:endnote>
  <w:endnote w:type="continuationSeparator" w:id="0">
    <w:p w:rsidR="003876B7" w:rsidRDefault="003876B7" w:rsidP="00173C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6B7" w:rsidRDefault="003876B7" w:rsidP="00173C1F">
      <w:r>
        <w:separator/>
      </w:r>
    </w:p>
  </w:footnote>
  <w:footnote w:type="continuationSeparator" w:id="0">
    <w:p w:rsidR="003876B7" w:rsidRDefault="003876B7" w:rsidP="00173C1F">
      <w:r>
        <w:continuationSeparator/>
      </w:r>
    </w:p>
  </w:footnote>
  <w:footnote w:id="1">
    <w:p w:rsidR="00D13E58" w:rsidRDefault="00D13E58" w:rsidP="00D13E58">
      <w:pPr>
        <w:pStyle w:val="Testonotaapidipagina"/>
        <w:rPr>
          <w:szCs w:val="18"/>
        </w:rPr>
      </w:pPr>
      <w:r>
        <w:rPr>
          <w:rStyle w:val="Rimandonotaapidipagina"/>
          <w:szCs w:val="18"/>
        </w:rPr>
        <w:footnoteRef/>
      </w:r>
      <w:r>
        <w:rPr>
          <w:szCs w:val="18"/>
        </w:rPr>
        <w:t xml:space="preserve"> </w:t>
      </w:r>
      <w:r>
        <w:rPr>
          <w:sz w:val="16"/>
          <w:szCs w:val="16"/>
        </w:rPr>
        <w:t>La ricerca è stata realizzata per Save the Children da Ipsos, dal 15 al 20 aprile 2013 su un campione di 401 ragazzi fra i 14 e i 17 anni di tutta Italia, e un campione di 1487 genitori con figli minori.</w:t>
      </w:r>
    </w:p>
  </w:footnote>
  <w:footnote w:id="2">
    <w:p w:rsidR="002F2F21" w:rsidRPr="00FD0CBF" w:rsidRDefault="002F2F21" w:rsidP="002F2F21">
      <w:pPr>
        <w:pStyle w:val="Testonotaapidipagina"/>
        <w:rPr>
          <w:szCs w:val="18"/>
        </w:rPr>
      </w:pPr>
      <w:r>
        <w:rPr>
          <w:rStyle w:val="Rimandonotaapidipagina"/>
        </w:rPr>
        <w:footnoteRef/>
      </w:r>
      <w:r>
        <w:t xml:space="preserve"> </w:t>
      </w:r>
      <w:r w:rsidRPr="00FD0CBF">
        <w:rPr>
          <w:szCs w:val="18"/>
        </w:rPr>
        <w:t xml:space="preserve"> I 12 indicatori presi in esame da Save the Children(11Eurostat, 1 </w:t>
      </w:r>
      <w:proofErr w:type="spellStart"/>
      <w:r w:rsidRPr="00FD0CBF">
        <w:rPr>
          <w:szCs w:val="18"/>
        </w:rPr>
        <w:t>Ocse-PISA</w:t>
      </w:r>
      <w:proofErr w:type="spellEnd"/>
      <w:r w:rsidRPr="00FD0CBF">
        <w:rPr>
          <w:szCs w:val="18"/>
        </w:rPr>
        <w:t xml:space="preserve"> e tutti, con l'eccezione di uno, riferiti agli anni 2011-2012) sono: spesa per protezione sociale della famiglia e minori, spesa  per scuola infa</w:t>
      </w:r>
      <w:r>
        <w:rPr>
          <w:szCs w:val="18"/>
        </w:rPr>
        <w:t>nzia e  primaria, spesa per scu</w:t>
      </w:r>
      <w:r w:rsidRPr="00FD0CBF">
        <w:rPr>
          <w:szCs w:val="18"/>
        </w:rPr>
        <w:t xml:space="preserve">ola secondaria, minori under 6 anni a rischio povertà ed esclusione, minori under 18 in deprivazione materiale, minori under 18 in condizione di sovraffollamento abitativo, alunni di 15 anni con scarse capacità di lettura, giovani 18-24 con sola licenza media e non più in formazione, </w:t>
      </w:r>
      <w:r>
        <w:rPr>
          <w:szCs w:val="18"/>
        </w:rPr>
        <w:t xml:space="preserve">giovani 25-34 anni con basso livello di istruzione, </w:t>
      </w:r>
      <w:r w:rsidRPr="00FD0CBF">
        <w:rPr>
          <w:szCs w:val="18"/>
        </w:rPr>
        <w:t>giovani 15-34 anni non in formazione e senza lavoro, tasso di laureati fra giovani 30-34 anni, tasso di disoccupazione giovanile</w:t>
      </w:r>
      <w:r>
        <w:rPr>
          <w:szCs w:val="18"/>
        </w:rPr>
        <w:t xml:space="preserve"> (il dato preso in esame è quello relativo all’ultimo trimestre del 2012)</w:t>
      </w:r>
      <w:r w:rsidRPr="00FD0CBF">
        <w:rPr>
          <w:szCs w:val="18"/>
        </w:rPr>
        <w:t>.I 12 indicatori sono stati quindi raggruppati in 4 macro-aree: 1)la debolezza della spesa per la protezione dell’infanzia e per l’istruzione, 2) la povertà materiale, 3) la povertà d’istruzione, 4)il fallimento dell’alta formazione e l’assenza di sbocchi professionali - per ognuna delle quali, grazie alla comparazione e ponderazione dei dati relativi a og</w:t>
      </w:r>
      <w:r>
        <w:rPr>
          <w:szCs w:val="18"/>
        </w:rPr>
        <w:t>ni singolo paese Ue -</w:t>
      </w:r>
      <w:r w:rsidRPr="00FD0CBF">
        <w:rPr>
          <w:szCs w:val="18"/>
        </w:rPr>
        <w:t xml:space="preserve"> è </w:t>
      </w:r>
      <w:r>
        <w:rPr>
          <w:szCs w:val="18"/>
        </w:rPr>
        <w:t xml:space="preserve">stata ricavata una classifica </w:t>
      </w:r>
      <w:r w:rsidRPr="00FD0CBF">
        <w:rPr>
          <w:szCs w:val="18"/>
        </w:rPr>
        <w:t>con</w:t>
      </w:r>
      <w:r>
        <w:rPr>
          <w:szCs w:val="18"/>
        </w:rPr>
        <w:t xml:space="preserve"> il posizionamento dell'Italia, </w:t>
      </w:r>
      <w:r w:rsidRPr="00FD0CBF">
        <w:rPr>
          <w:szCs w:val="18"/>
        </w:rPr>
        <w:t xml:space="preserve"> e una mappa a colori.  La classifica finale dei paesi europei in relazione a tutti e </w:t>
      </w:r>
      <w:r>
        <w:rPr>
          <w:szCs w:val="18"/>
        </w:rPr>
        <w:t xml:space="preserve"> 12</w:t>
      </w:r>
      <w:r w:rsidRPr="00FD0CBF">
        <w:rPr>
          <w:szCs w:val="18"/>
        </w:rPr>
        <w:t xml:space="preserve"> gli indicatori ha infine portato alla realizzazione di un indicatore sintetico e quindi di un cartogramma contiguo che offre una prima visione d’insieme, certamente non esaustiva, della perdita di terreno (e di opportunità) dei bambini italiani nel quadro europeo. Un’immagine cartografica del futuro del nostro capitale umano all’inizio del 2013</w:t>
      </w:r>
    </w:p>
  </w:footnote>
  <w:footnote w:id="3">
    <w:p w:rsidR="005824D1" w:rsidRDefault="005824D1" w:rsidP="005824D1">
      <w:pPr>
        <w:pStyle w:val="Testonotaapidipagina"/>
        <w:rPr>
          <w:szCs w:val="18"/>
        </w:rPr>
      </w:pPr>
      <w:r>
        <w:rPr>
          <w:rStyle w:val="Rimandonotaapidipagina"/>
          <w:szCs w:val="18"/>
        </w:rPr>
        <w:footnoteRef/>
      </w:r>
      <w:r>
        <w:rPr>
          <w:szCs w:val="18"/>
        </w:rPr>
        <w:t xml:space="preserve"> </w:t>
      </w:r>
      <w:r>
        <w:rPr>
          <w:sz w:val="16"/>
          <w:szCs w:val="16"/>
        </w:rPr>
        <w:t>La ricerca è stata realizzata per Save the Children da Ipsos, dal 15 al 20 aprile 2013 su un campione di 401 ragazzi fra i 14 e i 17 anni di tutta Italia, e un campione di 1487 genitori con figli minori.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7A7B"/>
    <w:multiLevelType w:val="hybridMultilevel"/>
    <w:tmpl w:val="42309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341402"/>
    <w:multiLevelType w:val="hybridMultilevel"/>
    <w:tmpl w:val="645CA0DA"/>
    <w:lvl w:ilvl="0" w:tplc="41E411BC">
      <w:start w:val="1"/>
      <w:numFmt w:val="bullet"/>
      <w:lvlText w:val="•"/>
      <w:lvlJc w:val="left"/>
      <w:pPr>
        <w:tabs>
          <w:tab w:val="num" w:pos="720"/>
        </w:tabs>
        <w:ind w:left="720" w:hanging="360"/>
      </w:pPr>
      <w:rPr>
        <w:rFonts w:ascii="Arial" w:hAnsi="Arial" w:hint="default"/>
      </w:rPr>
    </w:lvl>
    <w:lvl w:ilvl="1" w:tplc="A392C20C" w:tentative="1">
      <w:start w:val="1"/>
      <w:numFmt w:val="bullet"/>
      <w:lvlText w:val="•"/>
      <w:lvlJc w:val="left"/>
      <w:pPr>
        <w:tabs>
          <w:tab w:val="num" w:pos="1440"/>
        </w:tabs>
        <w:ind w:left="1440" w:hanging="360"/>
      </w:pPr>
      <w:rPr>
        <w:rFonts w:ascii="Arial" w:hAnsi="Arial" w:hint="default"/>
      </w:rPr>
    </w:lvl>
    <w:lvl w:ilvl="2" w:tplc="BE7ABED2">
      <w:start w:val="1"/>
      <w:numFmt w:val="bullet"/>
      <w:lvlText w:val="•"/>
      <w:lvlJc w:val="left"/>
      <w:pPr>
        <w:tabs>
          <w:tab w:val="num" w:pos="2160"/>
        </w:tabs>
        <w:ind w:left="2160" w:hanging="360"/>
      </w:pPr>
      <w:rPr>
        <w:rFonts w:ascii="Arial" w:hAnsi="Arial" w:hint="default"/>
      </w:rPr>
    </w:lvl>
    <w:lvl w:ilvl="3" w:tplc="EEF85AEA" w:tentative="1">
      <w:start w:val="1"/>
      <w:numFmt w:val="bullet"/>
      <w:lvlText w:val="•"/>
      <w:lvlJc w:val="left"/>
      <w:pPr>
        <w:tabs>
          <w:tab w:val="num" w:pos="2880"/>
        </w:tabs>
        <w:ind w:left="2880" w:hanging="360"/>
      </w:pPr>
      <w:rPr>
        <w:rFonts w:ascii="Arial" w:hAnsi="Arial" w:hint="default"/>
      </w:rPr>
    </w:lvl>
    <w:lvl w:ilvl="4" w:tplc="4502C952" w:tentative="1">
      <w:start w:val="1"/>
      <w:numFmt w:val="bullet"/>
      <w:lvlText w:val="•"/>
      <w:lvlJc w:val="left"/>
      <w:pPr>
        <w:tabs>
          <w:tab w:val="num" w:pos="3600"/>
        </w:tabs>
        <w:ind w:left="3600" w:hanging="360"/>
      </w:pPr>
      <w:rPr>
        <w:rFonts w:ascii="Arial" w:hAnsi="Arial" w:hint="default"/>
      </w:rPr>
    </w:lvl>
    <w:lvl w:ilvl="5" w:tplc="C73E3398" w:tentative="1">
      <w:start w:val="1"/>
      <w:numFmt w:val="bullet"/>
      <w:lvlText w:val="•"/>
      <w:lvlJc w:val="left"/>
      <w:pPr>
        <w:tabs>
          <w:tab w:val="num" w:pos="4320"/>
        </w:tabs>
        <w:ind w:left="4320" w:hanging="360"/>
      </w:pPr>
      <w:rPr>
        <w:rFonts w:ascii="Arial" w:hAnsi="Arial" w:hint="default"/>
      </w:rPr>
    </w:lvl>
    <w:lvl w:ilvl="6" w:tplc="B5DC2E86" w:tentative="1">
      <w:start w:val="1"/>
      <w:numFmt w:val="bullet"/>
      <w:lvlText w:val="•"/>
      <w:lvlJc w:val="left"/>
      <w:pPr>
        <w:tabs>
          <w:tab w:val="num" w:pos="5040"/>
        </w:tabs>
        <w:ind w:left="5040" w:hanging="360"/>
      </w:pPr>
      <w:rPr>
        <w:rFonts w:ascii="Arial" w:hAnsi="Arial" w:hint="default"/>
      </w:rPr>
    </w:lvl>
    <w:lvl w:ilvl="7" w:tplc="3280A034" w:tentative="1">
      <w:start w:val="1"/>
      <w:numFmt w:val="bullet"/>
      <w:lvlText w:val="•"/>
      <w:lvlJc w:val="left"/>
      <w:pPr>
        <w:tabs>
          <w:tab w:val="num" w:pos="5760"/>
        </w:tabs>
        <w:ind w:left="5760" w:hanging="360"/>
      </w:pPr>
      <w:rPr>
        <w:rFonts w:ascii="Arial" w:hAnsi="Arial" w:hint="default"/>
      </w:rPr>
    </w:lvl>
    <w:lvl w:ilvl="8" w:tplc="59325A48" w:tentative="1">
      <w:start w:val="1"/>
      <w:numFmt w:val="bullet"/>
      <w:lvlText w:val="•"/>
      <w:lvlJc w:val="left"/>
      <w:pPr>
        <w:tabs>
          <w:tab w:val="num" w:pos="6480"/>
        </w:tabs>
        <w:ind w:left="6480" w:hanging="360"/>
      </w:pPr>
      <w:rPr>
        <w:rFonts w:ascii="Arial" w:hAnsi="Arial" w:hint="default"/>
      </w:rPr>
    </w:lvl>
  </w:abstractNum>
  <w:abstractNum w:abstractNumId="2">
    <w:nsid w:val="2C394A38"/>
    <w:multiLevelType w:val="hybridMultilevel"/>
    <w:tmpl w:val="056C38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04552B3"/>
    <w:multiLevelType w:val="hybridMultilevel"/>
    <w:tmpl w:val="4126B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EDB3D09"/>
    <w:multiLevelType w:val="hybridMultilevel"/>
    <w:tmpl w:val="8A00BB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4E6368"/>
    <w:multiLevelType w:val="hybridMultilevel"/>
    <w:tmpl w:val="1D083D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F13C0B"/>
    <w:rsid w:val="00000E5B"/>
    <w:rsid w:val="00003A87"/>
    <w:rsid w:val="00004059"/>
    <w:rsid w:val="00006456"/>
    <w:rsid w:val="00026F82"/>
    <w:rsid w:val="00033571"/>
    <w:rsid w:val="00033FA7"/>
    <w:rsid w:val="0004021A"/>
    <w:rsid w:val="0004614B"/>
    <w:rsid w:val="00047DEB"/>
    <w:rsid w:val="0005429A"/>
    <w:rsid w:val="000610F0"/>
    <w:rsid w:val="00066295"/>
    <w:rsid w:val="00067BFD"/>
    <w:rsid w:val="00080169"/>
    <w:rsid w:val="000808D1"/>
    <w:rsid w:val="00083067"/>
    <w:rsid w:val="000972CE"/>
    <w:rsid w:val="00097AA9"/>
    <w:rsid w:val="000B0443"/>
    <w:rsid w:val="000B3881"/>
    <w:rsid w:val="000C4292"/>
    <w:rsid w:val="000E772B"/>
    <w:rsid w:val="000F22A2"/>
    <w:rsid w:val="000F79CD"/>
    <w:rsid w:val="001111A0"/>
    <w:rsid w:val="00112131"/>
    <w:rsid w:val="0011512B"/>
    <w:rsid w:val="00136912"/>
    <w:rsid w:val="00136B49"/>
    <w:rsid w:val="00140464"/>
    <w:rsid w:val="00140C19"/>
    <w:rsid w:val="00146001"/>
    <w:rsid w:val="00147F0F"/>
    <w:rsid w:val="00152347"/>
    <w:rsid w:val="00160186"/>
    <w:rsid w:val="00173BA0"/>
    <w:rsid w:val="00173C1F"/>
    <w:rsid w:val="0017514F"/>
    <w:rsid w:val="001809BC"/>
    <w:rsid w:val="00190714"/>
    <w:rsid w:val="001931C0"/>
    <w:rsid w:val="00193559"/>
    <w:rsid w:val="0019409D"/>
    <w:rsid w:val="00195C43"/>
    <w:rsid w:val="001A43CF"/>
    <w:rsid w:val="001A7935"/>
    <w:rsid w:val="001B5C1E"/>
    <w:rsid w:val="001C2FE3"/>
    <w:rsid w:val="001C4692"/>
    <w:rsid w:val="001E1602"/>
    <w:rsid w:val="001E2FFC"/>
    <w:rsid w:val="001E51FD"/>
    <w:rsid w:val="001F2C24"/>
    <w:rsid w:val="001F358B"/>
    <w:rsid w:val="00200001"/>
    <w:rsid w:val="00202127"/>
    <w:rsid w:val="00207662"/>
    <w:rsid w:val="0021216F"/>
    <w:rsid w:val="0022097D"/>
    <w:rsid w:val="002225C5"/>
    <w:rsid w:val="00226EAE"/>
    <w:rsid w:val="00227B56"/>
    <w:rsid w:val="00235617"/>
    <w:rsid w:val="002362CF"/>
    <w:rsid w:val="00241523"/>
    <w:rsid w:val="00245EBD"/>
    <w:rsid w:val="00260C6E"/>
    <w:rsid w:val="00262CD5"/>
    <w:rsid w:val="002720F5"/>
    <w:rsid w:val="00272C2B"/>
    <w:rsid w:val="00274316"/>
    <w:rsid w:val="002773E8"/>
    <w:rsid w:val="00291C7D"/>
    <w:rsid w:val="00294971"/>
    <w:rsid w:val="002A0EAC"/>
    <w:rsid w:val="002A210E"/>
    <w:rsid w:val="002A27F2"/>
    <w:rsid w:val="002A77E9"/>
    <w:rsid w:val="002B6B0F"/>
    <w:rsid w:val="002C4017"/>
    <w:rsid w:val="002C55A0"/>
    <w:rsid w:val="002E1018"/>
    <w:rsid w:val="002E201D"/>
    <w:rsid w:val="002E4821"/>
    <w:rsid w:val="002E6145"/>
    <w:rsid w:val="002F2F21"/>
    <w:rsid w:val="002F474C"/>
    <w:rsid w:val="002F7BE5"/>
    <w:rsid w:val="00302CC8"/>
    <w:rsid w:val="003107A5"/>
    <w:rsid w:val="00310D5B"/>
    <w:rsid w:val="00314891"/>
    <w:rsid w:val="0032094C"/>
    <w:rsid w:val="00320B82"/>
    <w:rsid w:val="00323BDB"/>
    <w:rsid w:val="00327B39"/>
    <w:rsid w:val="003315B1"/>
    <w:rsid w:val="0033721D"/>
    <w:rsid w:val="00345757"/>
    <w:rsid w:val="00352BBE"/>
    <w:rsid w:val="003661AB"/>
    <w:rsid w:val="003714B8"/>
    <w:rsid w:val="003727BB"/>
    <w:rsid w:val="00374976"/>
    <w:rsid w:val="003849D3"/>
    <w:rsid w:val="003876B7"/>
    <w:rsid w:val="003923C4"/>
    <w:rsid w:val="0039289D"/>
    <w:rsid w:val="003A2D58"/>
    <w:rsid w:val="003A3CEC"/>
    <w:rsid w:val="003A4A19"/>
    <w:rsid w:val="003B1A05"/>
    <w:rsid w:val="003B2461"/>
    <w:rsid w:val="003C1C8E"/>
    <w:rsid w:val="003C2DB6"/>
    <w:rsid w:val="003D133E"/>
    <w:rsid w:val="003D4C76"/>
    <w:rsid w:val="003F115E"/>
    <w:rsid w:val="003F5744"/>
    <w:rsid w:val="003F7358"/>
    <w:rsid w:val="0040464C"/>
    <w:rsid w:val="00413ACD"/>
    <w:rsid w:val="00424298"/>
    <w:rsid w:val="00441AAB"/>
    <w:rsid w:val="0045723A"/>
    <w:rsid w:val="00473CDE"/>
    <w:rsid w:val="004971E5"/>
    <w:rsid w:val="004A190C"/>
    <w:rsid w:val="004B5D2F"/>
    <w:rsid w:val="004B6904"/>
    <w:rsid w:val="004C3129"/>
    <w:rsid w:val="004C349F"/>
    <w:rsid w:val="004D004D"/>
    <w:rsid w:val="004D50AE"/>
    <w:rsid w:val="004D7900"/>
    <w:rsid w:val="004E61D5"/>
    <w:rsid w:val="004F487B"/>
    <w:rsid w:val="005041F8"/>
    <w:rsid w:val="0050593F"/>
    <w:rsid w:val="0051194E"/>
    <w:rsid w:val="005133BE"/>
    <w:rsid w:val="00521299"/>
    <w:rsid w:val="005312CA"/>
    <w:rsid w:val="00535225"/>
    <w:rsid w:val="00536443"/>
    <w:rsid w:val="00542499"/>
    <w:rsid w:val="00544A79"/>
    <w:rsid w:val="005477D6"/>
    <w:rsid w:val="00560E0D"/>
    <w:rsid w:val="00563AAE"/>
    <w:rsid w:val="005824D1"/>
    <w:rsid w:val="005D248D"/>
    <w:rsid w:val="005E5A54"/>
    <w:rsid w:val="005E5C5B"/>
    <w:rsid w:val="005E77CF"/>
    <w:rsid w:val="005F2570"/>
    <w:rsid w:val="00600146"/>
    <w:rsid w:val="00602B89"/>
    <w:rsid w:val="006034EB"/>
    <w:rsid w:val="006148AC"/>
    <w:rsid w:val="006171B3"/>
    <w:rsid w:val="00617470"/>
    <w:rsid w:val="00617AD5"/>
    <w:rsid w:val="00622536"/>
    <w:rsid w:val="006339E5"/>
    <w:rsid w:val="006358B8"/>
    <w:rsid w:val="00636316"/>
    <w:rsid w:val="00643A79"/>
    <w:rsid w:val="006467BB"/>
    <w:rsid w:val="0064764F"/>
    <w:rsid w:val="006540C1"/>
    <w:rsid w:val="00654FE2"/>
    <w:rsid w:val="0066054E"/>
    <w:rsid w:val="0066166A"/>
    <w:rsid w:val="006650FC"/>
    <w:rsid w:val="0067320F"/>
    <w:rsid w:val="00674670"/>
    <w:rsid w:val="00683272"/>
    <w:rsid w:val="00686126"/>
    <w:rsid w:val="006A08DA"/>
    <w:rsid w:val="006B1A47"/>
    <w:rsid w:val="006B48EE"/>
    <w:rsid w:val="006B4F65"/>
    <w:rsid w:val="006C2C5C"/>
    <w:rsid w:val="006E435F"/>
    <w:rsid w:val="006F633F"/>
    <w:rsid w:val="006F6DDE"/>
    <w:rsid w:val="00703839"/>
    <w:rsid w:val="00715D14"/>
    <w:rsid w:val="00730CBF"/>
    <w:rsid w:val="007316AC"/>
    <w:rsid w:val="007342E4"/>
    <w:rsid w:val="00750C66"/>
    <w:rsid w:val="00751299"/>
    <w:rsid w:val="00757D25"/>
    <w:rsid w:val="00764FA8"/>
    <w:rsid w:val="007772A9"/>
    <w:rsid w:val="00782434"/>
    <w:rsid w:val="00785EFD"/>
    <w:rsid w:val="007966C9"/>
    <w:rsid w:val="007A1FE3"/>
    <w:rsid w:val="007A3404"/>
    <w:rsid w:val="007B175F"/>
    <w:rsid w:val="007B2DDD"/>
    <w:rsid w:val="007C0D6F"/>
    <w:rsid w:val="007C3E7A"/>
    <w:rsid w:val="007C4F4A"/>
    <w:rsid w:val="007C6E26"/>
    <w:rsid w:val="007D0625"/>
    <w:rsid w:val="007D123E"/>
    <w:rsid w:val="007D7BEA"/>
    <w:rsid w:val="007E5E5B"/>
    <w:rsid w:val="007E6DC6"/>
    <w:rsid w:val="007E7CF5"/>
    <w:rsid w:val="007F3C7F"/>
    <w:rsid w:val="008151F8"/>
    <w:rsid w:val="0081584C"/>
    <w:rsid w:val="00815F8C"/>
    <w:rsid w:val="00822123"/>
    <w:rsid w:val="00825CA2"/>
    <w:rsid w:val="00831B21"/>
    <w:rsid w:val="00831F86"/>
    <w:rsid w:val="008337B7"/>
    <w:rsid w:val="008345B8"/>
    <w:rsid w:val="00841093"/>
    <w:rsid w:val="0084571B"/>
    <w:rsid w:val="0085170F"/>
    <w:rsid w:val="0086138F"/>
    <w:rsid w:val="008648F1"/>
    <w:rsid w:val="00875011"/>
    <w:rsid w:val="00875A74"/>
    <w:rsid w:val="00877FD1"/>
    <w:rsid w:val="00886160"/>
    <w:rsid w:val="00897069"/>
    <w:rsid w:val="008A15F1"/>
    <w:rsid w:val="008A2097"/>
    <w:rsid w:val="008B33BD"/>
    <w:rsid w:val="008C198A"/>
    <w:rsid w:val="008D05C4"/>
    <w:rsid w:val="008D6BE0"/>
    <w:rsid w:val="008E2BE1"/>
    <w:rsid w:val="008F3E27"/>
    <w:rsid w:val="008F794C"/>
    <w:rsid w:val="0090311F"/>
    <w:rsid w:val="00906543"/>
    <w:rsid w:val="009110DD"/>
    <w:rsid w:val="00920853"/>
    <w:rsid w:val="009211A7"/>
    <w:rsid w:val="00921520"/>
    <w:rsid w:val="00924D12"/>
    <w:rsid w:val="0092590A"/>
    <w:rsid w:val="009309C5"/>
    <w:rsid w:val="00932E21"/>
    <w:rsid w:val="00935370"/>
    <w:rsid w:val="00937C94"/>
    <w:rsid w:val="00942DF0"/>
    <w:rsid w:val="009457F3"/>
    <w:rsid w:val="00951497"/>
    <w:rsid w:val="00951E7D"/>
    <w:rsid w:val="00962FEA"/>
    <w:rsid w:val="00972C3A"/>
    <w:rsid w:val="00985874"/>
    <w:rsid w:val="00987566"/>
    <w:rsid w:val="0098768E"/>
    <w:rsid w:val="009878EA"/>
    <w:rsid w:val="00991A28"/>
    <w:rsid w:val="00994A36"/>
    <w:rsid w:val="009A5F36"/>
    <w:rsid w:val="009A708E"/>
    <w:rsid w:val="009A7596"/>
    <w:rsid w:val="009A7BF4"/>
    <w:rsid w:val="009A7D70"/>
    <w:rsid w:val="009B3DBA"/>
    <w:rsid w:val="009B40E0"/>
    <w:rsid w:val="009B4193"/>
    <w:rsid w:val="009D5720"/>
    <w:rsid w:val="009D5F74"/>
    <w:rsid w:val="00A0212D"/>
    <w:rsid w:val="00A05FB3"/>
    <w:rsid w:val="00A205E2"/>
    <w:rsid w:val="00A22FBE"/>
    <w:rsid w:val="00A31C6F"/>
    <w:rsid w:val="00A35070"/>
    <w:rsid w:val="00A35B8D"/>
    <w:rsid w:val="00A431E4"/>
    <w:rsid w:val="00A46D4E"/>
    <w:rsid w:val="00A53B49"/>
    <w:rsid w:val="00A64400"/>
    <w:rsid w:val="00A657ED"/>
    <w:rsid w:val="00A66A9E"/>
    <w:rsid w:val="00A66E4F"/>
    <w:rsid w:val="00A71BB8"/>
    <w:rsid w:val="00A71E9D"/>
    <w:rsid w:val="00A727F5"/>
    <w:rsid w:val="00A80657"/>
    <w:rsid w:val="00A809B5"/>
    <w:rsid w:val="00A91F95"/>
    <w:rsid w:val="00A929CE"/>
    <w:rsid w:val="00A9713E"/>
    <w:rsid w:val="00AA7592"/>
    <w:rsid w:val="00AB11FB"/>
    <w:rsid w:val="00AB1BBF"/>
    <w:rsid w:val="00AB29C4"/>
    <w:rsid w:val="00AB7D23"/>
    <w:rsid w:val="00AC0FAD"/>
    <w:rsid w:val="00AC5184"/>
    <w:rsid w:val="00AD5581"/>
    <w:rsid w:val="00AD583B"/>
    <w:rsid w:val="00AE0210"/>
    <w:rsid w:val="00AE1BCB"/>
    <w:rsid w:val="00AE44F4"/>
    <w:rsid w:val="00AF6046"/>
    <w:rsid w:val="00AF7BE4"/>
    <w:rsid w:val="00B134B3"/>
    <w:rsid w:val="00B24CF2"/>
    <w:rsid w:val="00B276DA"/>
    <w:rsid w:val="00B32F30"/>
    <w:rsid w:val="00B42E75"/>
    <w:rsid w:val="00B4696E"/>
    <w:rsid w:val="00B572BC"/>
    <w:rsid w:val="00B61215"/>
    <w:rsid w:val="00B7356F"/>
    <w:rsid w:val="00B93A85"/>
    <w:rsid w:val="00BA7BFF"/>
    <w:rsid w:val="00BB3A38"/>
    <w:rsid w:val="00BB55E6"/>
    <w:rsid w:val="00BB6153"/>
    <w:rsid w:val="00BC01AE"/>
    <w:rsid w:val="00BC0CAA"/>
    <w:rsid w:val="00BD0A24"/>
    <w:rsid w:val="00BD3973"/>
    <w:rsid w:val="00BD59E0"/>
    <w:rsid w:val="00BE00E6"/>
    <w:rsid w:val="00BE00FC"/>
    <w:rsid w:val="00BF0217"/>
    <w:rsid w:val="00BF1A49"/>
    <w:rsid w:val="00BF2106"/>
    <w:rsid w:val="00BF3945"/>
    <w:rsid w:val="00C033FC"/>
    <w:rsid w:val="00C10BAC"/>
    <w:rsid w:val="00C16DEA"/>
    <w:rsid w:val="00C200FC"/>
    <w:rsid w:val="00C21B07"/>
    <w:rsid w:val="00C27AC1"/>
    <w:rsid w:val="00C41E73"/>
    <w:rsid w:val="00C4481C"/>
    <w:rsid w:val="00C46933"/>
    <w:rsid w:val="00C47104"/>
    <w:rsid w:val="00C50A8A"/>
    <w:rsid w:val="00C5332A"/>
    <w:rsid w:val="00C5403A"/>
    <w:rsid w:val="00C54EC0"/>
    <w:rsid w:val="00C56F0D"/>
    <w:rsid w:val="00C71527"/>
    <w:rsid w:val="00C726B9"/>
    <w:rsid w:val="00C74525"/>
    <w:rsid w:val="00C80321"/>
    <w:rsid w:val="00CA2925"/>
    <w:rsid w:val="00CD010B"/>
    <w:rsid w:val="00CF0EB7"/>
    <w:rsid w:val="00CF1DC1"/>
    <w:rsid w:val="00CF49E4"/>
    <w:rsid w:val="00CF783C"/>
    <w:rsid w:val="00D011D8"/>
    <w:rsid w:val="00D02370"/>
    <w:rsid w:val="00D1197F"/>
    <w:rsid w:val="00D13E58"/>
    <w:rsid w:val="00D15700"/>
    <w:rsid w:val="00D255C9"/>
    <w:rsid w:val="00D3253E"/>
    <w:rsid w:val="00D46E70"/>
    <w:rsid w:val="00D553BD"/>
    <w:rsid w:val="00D703D8"/>
    <w:rsid w:val="00D7712A"/>
    <w:rsid w:val="00D9273D"/>
    <w:rsid w:val="00D94E31"/>
    <w:rsid w:val="00DB3057"/>
    <w:rsid w:val="00DD5A8D"/>
    <w:rsid w:val="00DE2287"/>
    <w:rsid w:val="00DE6B53"/>
    <w:rsid w:val="00DF0F01"/>
    <w:rsid w:val="00DF14D6"/>
    <w:rsid w:val="00E036B9"/>
    <w:rsid w:val="00E04522"/>
    <w:rsid w:val="00E205DF"/>
    <w:rsid w:val="00E24835"/>
    <w:rsid w:val="00E25A13"/>
    <w:rsid w:val="00E3017F"/>
    <w:rsid w:val="00E330CB"/>
    <w:rsid w:val="00E34B94"/>
    <w:rsid w:val="00E4165E"/>
    <w:rsid w:val="00E444A4"/>
    <w:rsid w:val="00E47790"/>
    <w:rsid w:val="00E567F8"/>
    <w:rsid w:val="00E5787D"/>
    <w:rsid w:val="00E62D30"/>
    <w:rsid w:val="00E70387"/>
    <w:rsid w:val="00E859D9"/>
    <w:rsid w:val="00E87CCB"/>
    <w:rsid w:val="00E90482"/>
    <w:rsid w:val="00EA6E88"/>
    <w:rsid w:val="00EB1843"/>
    <w:rsid w:val="00EB49BB"/>
    <w:rsid w:val="00EB64C0"/>
    <w:rsid w:val="00EC38BD"/>
    <w:rsid w:val="00EC6123"/>
    <w:rsid w:val="00EC61B0"/>
    <w:rsid w:val="00EC653C"/>
    <w:rsid w:val="00EC6810"/>
    <w:rsid w:val="00ED156C"/>
    <w:rsid w:val="00EE01D9"/>
    <w:rsid w:val="00EE564A"/>
    <w:rsid w:val="00F02A60"/>
    <w:rsid w:val="00F02E87"/>
    <w:rsid w:val="00F03A41"/>
    <w:rsid w:val="00F04D41"/>
    <w:rsid w:val="00F05186"/>
    <w:rsid w:val="00F063CC"/>
    <w:rsid w:val="00F0753B"/>
    <w:rsid w:val="00F13C0B"/>
    <w:rsid w:val="00F2021E"/>
    <w:rsid w:val="00F22561"/>
    <w:rsid w:val="00F2654D"/>
    <w:rsid w:val="00F309CD"/>
    <w:rsid w:val="00F41B27"/>
    <w:rsid w:val="00F56B39"/>
    <w:rsid w:val="00F76D43"/>
    <w:rsid w:val="00F83480"/>
    <w:rsid w:val="00F91FE6"/>
    <w:rsid w:val="00F93816"/>
    <w:rsid w:val="00F940D4"/>
    <w:rsid w:val="00F958E5"/>
    <w:rsid w:val="00FA0032"/>
    <w:rsid w:val="00FA556A"/>
    <w:rsid w:val="00FA7EEA"/>
    <w:rsid w:val="00FB3762"/>
    <w:rsid w:val="00FC1D09"/>
    <w:rsid w:val="00FC1D3E"/>
    <w:rsid w:val="00FC2473"/>
    <w:rsid w:val="00FC35EC"/>
    <w:rsid w:val="00FC4716"/>
    <w:rsid w:val="00FD0CBF"/>
    <w:rsid w:val="00FD29F5"/>
    <w:rsid w:val="00FD5DAD"/>
    <w:rsid w:val="00FE2993"/>
    <w:rsid w:val="00FF4BFF"/>
    <w:rsid w:val="00FF535E"/>
    <w:rsid w:val="00FF69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3C0B"/>
    <w:pPr>
      <w:spacing w:after="0" w:line="240" w:lineRule="auto"/>
    </w:pPr>
    <w:rPr>
      <w:rFonts w:ascii="Times New Roman" w:eastAsiaTheme="minorEastAsia" w:hAnsi="Times New Roman" w:cs="Times New Roman"/>
      <w:sz w:val="24"/>
      <w:szCs w:val="24"/>
      <w:lang w:eastAsia="it-IT"/>
    </w:rPr>
  </w:style>
  <w:style w:type="paragraph" w:styleId="Titolo3">
    <w:name w:val="heading 3"/>
    <w:basedOn w:val="Normale"/>
    <w:next w:val="Normale"/>
    <w:link w:val="Titolo3Carattere"/>
    <w:qFormat/>
    <w:rsid w:val="00173C1F"/>
    <w:pPr>
      <w:keepNext/>
      <w:autoSpaceDE w:val="0"/>
      <w:autoSpaceDN w:val="0"/>
      <w:adjustRightInd w:val="0"/>
      <w:spacing w:before="120" w:after="120"/>
      <w:ind w:right="57"/>
      <w:jc w:val="both"/>
      <w:outlineLvl w:val="2"/>
    </w:pPr>
    <w:rPr>
      <w:rFonts w:ascii="Garamond" w:eastAsia="MS Mincho" w:hAnsi="Garamond" w:cs="Arial"/>
      <w:b/>
      <w:bCs/>
      <w:color w:val="00000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3C0B"/>
    <w:pPr>
      <w:ind w:left="720"/>
      <w:contextualSpacing/>
    </w:pPr>
  </w:style>
  <w:style w:type="character" w:styleId="Rimandocommento">
    <w:name w:val="annotation reference"/>
    <w:basedOn w:val="Carpredefinitoparagrafo"/>
    <w:uiPriority w:val="99"/>
    <w:semiHidden/>
    <w:unhideWhenUsed/>
    <w:rsid w:val="00AB7D23"/>
    <w:rPr>
      <w:sz w:val="16"/>
      <w:szCs w:val="16"/>
    </w:rPr>
  </w:style>
  <w:style w:type="paragraph" w:styleId="Testocommento">
    <w:name w:val="annotation text"/>
    <w:basedOn w:val="Normale"/>
    <w:link w:val="TestocommentoCarattere"/>
    <w:uiPriority w:val="99"/>
    <w:unhideWhenUsed/>
    <w:rsid w:val="00AB7D23"/>
    <w:pPr>
      <w:spacing w:after="200"/>
    </w:pPr>
    <w:rPr>
      <w:rFonts w:ascii="Calibri" w:eastAsia="Times New Roman" w:hAnsi="Calibri"/>
      <w:sz w:val="20"/>
      <w:szCs w:val="20"/>
      <w:lang w:eastAsia="ja-JP"/>
    </w:rPr>
  </w:style>
  <w:style w:type="character" w:customStyle="1" w:styleId="TestocommentoCarattere">
    <w:name w:val="Testo commento Carattere"/>
    <w:basedOn w:val="Carpredefinitoparagrafo"/>
    <w:link w:val="Testocommento"/>
    <w:uiPriority w:val="99"/>
    <w:rsid w:val="00AB7D23"/>
    <w:rPr>
      <w:rFonts w:ascii="Calibri" w:eastAsia="Times New Roman" w:hAnsi="Calibri" w:cs="Times New Roman"/>
      <w:sz w:val="20"/>
      <w:szCs w:val="20"/>
      <w:lang w:eastAsia="ja-JP"/>
    </w:rPr>
  </w:style>
  <w:style w:type="paragraph" w:styleId="Testofumetto">
    <w:name w:val="Balloon Text"/>
    <w:basedOn w:val="Normale"/>
    <w:link w:val="TestofumettoCarattere"/>
    <w:uiPriority w:val="99"/>
    <w:semiHidden/>
    <w:unhideWhenUsed/>
    <w:rsid w:val="00AB7D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7D23"/>
    <w:rPr>
      <w:rFonts w:ascii="Tahoma" w:eastAsiaTheme="minorEastAsia" w:hAnsi="Tahoma" w:cs="Tahoma"/>
      <w:sz w:val="16"/>
      <w:szCs w:val="16"/>
      <w:lang w:eastAsia="it-IT"/>
    </w:rPr>
  </w:style>
  <w:style w:type="character" w:customStyle="1" w:styleId="Titolo3Carattere">
    <w:name w:val="Titolo 3 Carattere"/>
    <w:basedOn w:val="Carpredefinitoparagrafo"/>
    <w:link w:val="Titolo3"/>
    <w:rsid w:val="00173C1F"/>
    <w:rPr>
      <w:rFonts w:ascii="Garamond" w:eastAsia="MS Mincho" w:hAnsi="Garamond" w:cs="Arial"/>
      <w:b/>
      <w:bCs/>
      <w:color w:val="000000"/>
      <w:sz w:val="24"/>
      <w:szCs w:val="28"/>
      <w:lang w:eastAsia="it-IT"/>
    </w:rPr>
  </w:style>
  <w:style w:type="character" w:styleId="Rimandonotaapidipagina">
    <w:name w:val="footnote reference"/>
    <w:basedOn w:val="Carpredefinitoparagrafo"/>
    <w:uiPriority w:val="99"/>
    <w:rsid w:val="00173C1F"/>
    <w:rPr>
      <w:vertAlign w:val="superscript"/>
    </w:rPr>
  </w:style>
  <w:style w:type="paragraph" w:styleId="Testonotaapidipagina">
    <w:name w:val="footnote text"/>
    <w:basedOn w:val="Normale"/>
    <w:link w:val="TestonotaapidipaginaCarattere"/>
    <w:uiPriority w:val="99"/>
    <w:rsid w:val="00173C1F"/>
    <w:pPr>
      <w:spacing w:after="60"/>
      <w:ind w:left="181" w:hanging="181"/>
      <w:jc w:val="both"/>
    </w:pPr>
    <w:rPr>
      <w:rFonts w:ascii="Garamond" w:eastAsia="Times New Roman" w:hAnsi="Garamond" w:cs="Arial"/>
      <w:bCs/>
      <w:sz w:val="18"/>
      <w:szCs w:val="20"/>
    </w:rPr>
  </w:style>
  <w:style w:type="character" w:customStyle="1" w:styleId="TestonotaapidipaginaCarattere">
    <w:name w:val="Testo nota a piè di pagina Carattere"/>
    <w:basedOn w:val="Carpredefinitoparagrafo"/>
    <w:link w:val="Testonotaapidipagina"/>
    <w:uiPriority w:val="99"/>
    <w:rsid w:val="00173C1F"/>
    <w:rPr>
      <w:rFonts w:ascii="Garamond" w:eastAsia="Times New Roman" w:hAnsi="Garamond" w:cs="Arial"/>
      <w:bCs/>
      <w:sz w:val="18"/>
      <w:szCs w:val="20"/>
      <w:lang w:eastAsia="it-IT"/>
    </w:rPr>
  </w:style>
  <w:style w:type="character" w:styleId="Collegamentoipertestuale">
    <w:name w:val="Hyperlink"/>
    <w:basedOn w:val="Carpredefinitoparagrafo"/>
    <w:uiPriority w:val="99"/>
    <w:rsid w:val="00173C1F"/>
    <w:rPr>
      <w:color w:val="0000FF"/>
      <w:u w:val="single"/>
    </w:rPr>
  </w:style>
  <w:style w:type="paragraph" w:customStyle="1" w:styleId="Predefinito">
    <w:name w:val="Predefinito"/>
    <w:rsid w:val="000B3881"/>
    <w:pPr>
      <w:tabs>
        <w:tab w:val="left" w:pos="709"/>
      </w:tabs>
      <w:suppressAutoHyphens/>
      <w:spacing w:line="276" w:lineRule="atLeast"/>
    </w:pPr>
    <w:rPr>
      <w:rFonts w:ascii="Garamond" w:eastAsia="Calibri" w:hAnsi="Garamond" w:cs="Times New Roman"/>
      <w:color w:val="00000A"/>
      <w:sz w:val="24"/>
      <w:szCs w:val="24"/>
    </w:rPr>
  </w:style>
  <w:style w:type="table" w:styleId="Grigliatabella">
    <w:name w:val="Table Grid"/>
    <w:basedOn w:val="Tabellanormale"/>
    <w:uiPriority w:val="59"/>
    <w:rsid w:val="00FA556A"/>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uiPriority w:val="99"/>
    <w:semiHidden/>
    <w:unhideWhenUsed/>
    <w:rsid w:val="00FF6918"/>
    <w:pPr>
      <w:spacing w:after="0"/>
    </w:pPr>
    <w:rPr>
      <w:rFonts w:ascii="Times New Roman" w:eastAsiaTheme="minorEastAsia" w:hAnsi="Times New Roman"/>
      <w:b/>
      <w:bCs/>
      <w:lang w:eastAsia="it-IT"/>
    </w:rPr>
  </w:style>
  <w:style w:type="character" w:customStyle="1" w:styleId="SoggettocommentoCarattere">
    <w:name w:val="Soggetto commento Carattere"/>
    <w:basedOn w:val="TestocommentoCarattere"/>
    <w:link w:val="Soggettocommento"/>
    <w:uiPriority w:val="99"/>
    <w:semiHidden/>
    <w:rsid w:val="00FF6918"/>
    <w:rPr>
      <w:rFonts w:ascii="Times New Roman" w:eastAsiaTheme="minorEastAsia" w:hAnsi="Times New Roman"/>
      <w:b/>
      <w:bCs/>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3C0B"/>
    <w:pPr>
      <w:spacing w:after="0" w:line="240" w:lineRule="auto"/>
    </w:pPr>
    <w:rPr>
      <w:rFonts w:ascii="Times New Roman" w:eastAsiaTheme="minorEastAsia" w:hAnsi="Times New Roman" w:cs="Times New Roman"/>
      <w:sz w:val="24"/>
      <w:szCs w:val="24"/>
      <w:lang w:eastAsia="it-IT"/>
    </w:rPr>
  </w:style>
  <w:style w:type="paragraph" w:styleId="Titolo3">
    <w:name w:val="heading 3"/>
    <w:basedOn w:val="Normale"/>
    <w:next w:val="Normale"/>
    <w:link w:val="Titolo3Carattere"/>
    <w:qFormat/>
    <w:rsid w:val="00173C1F"/>
    <w:pPr>
      <w:keepNext/>
      <w:autoSpaceDE w:val="0"/>
      <w:autoSpaceDN w:val="0"/>
      <w:adjustRightInd w:val="0"/>
      <w:spacing w:before="120" w:after="120"/>
      <w:ind w:right="57"/>
      <w:jc w:val="both"/>
      <w:outlineLvl w:val="2"/>
    </w:pPr>
    <w:rPr>
      <w:rFonts w:ascii="Garamond" w:eastAsia="MS Mincho" w:hAnsi="Garamond" w:cs="Arial"/>
      <w:b/>
      <w:bCs/>
      <w:color w:val="000000"/>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3C0B"/>
    <w:pPr>
      <w:ind w:left="720"/>
      <w:contextualSpacing/>
    </w:pPr>
  </w:style>
  <w:style w:type="character" w:styleId="Rimandocommento">
    <w:name w:val="annotation reference"/>
    <w:basedOn w:val="Caratterepredefinitoparagrafo"/>
    <w:uiPriority w:val="99"/>
    <w:semiHidden/>
    <w:unhideWhenUsed/>
    <w:rsid w:val="00AB7D23"/>
    <w:rPr>
      <w:sz w:val="16"/>
      <w:szCs w:val="16"/>
    </w:rPr>
  </w:style>
  <w:style w:type="paragraph" w:styleId="Testocommento">
    <w:name w:val="annotation text"/>
    <w:basedOn w:val="Normale"/>
    <w:link w:val="TestocommentoCarattere"/>
    <w:uiPriority w:val="99"/>
    <w:unhideWhenUsed/>
    <w:rsid w:val="00AB7D23"/>
    <w:pPr>
      <w:spacing w:after="200"/>
    </w:pPr>
    <w:rPr>
      <w:rFonts w:ascii="Calibri" w:eastAsia="Times New Roman" w:hAnsi="Calibri"/>
      <w:sz w:val="20"/>
      <w:szCs w:val="20"/>
      <w:lang w:eastAsia="ja-JP"/>
    </w:rPr>
  </w:style>
  <w:style w:type="character" w:customStyle="1" w:styleId="TestocommentoCarattere">
    <w:name w:val="Testo commento Carattere"/>
    <w:basedOn w:val="Caratterepredefinitoparagrafo"/>
    <w:link w:val="Testocommento"/>
    <w:uiPriority w:val="99"/>
    <w:rsid w:val="00AB7D23"/>
    <w:rPr>
      <w:rFonts w:ascii="Calibri" w:eastAsia="Times New Roman" w:hAnsi="Calibri" w:cs="Times New Roman"/>
      <w:sz w:val="20"/>
      <w:szCs w:val="20"/>
      <w:lang w:eastAsia="ja-JP"/>
    </w:rPr>
  </w:style>
  <w:style w:type="paragraph" w:styleId="Testofumetto">
    <w:name w:val="Balloon Text"/>
    <w:basedOn w:val="Normale"/>
    <w:link w:val="TestofumettoCarattere"/>
    <w:uiPriority w:val="99"/>
    <w:semiHidden/>
    <w:unhideWhenUsed/>
    <w:rsid w:val="00AB7D2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AB7D23"/>
    <w:rPr>
      <w:rFonts w:ascii="Tahoma" w:eastAsiaTheme="minorEastAsia" w:hAnsi="Tahoma" w:cs="Tahoma"/>
      <w:sz w:val="16"/>
      <w:szCs w:val="16"/>
      <w:lang w:eastAsia="it-IT"/>
    </w:rPr>
  </w:style>
  <w:style w:type="character" w:customStyle="1" w:styleId="Titolo3Carattere">
    <w:name w:val="Titolo 3 Carattere"/>
    <w:basedOn w:val="Caratterepredefinitoparagrafo"/>
    <w:link w:val="Titolo3"/>
    <w:rsid w:val="00173C1F"/>
    <w:rPr>
      <w:rFonts w:ascii="Garamond" w:eastAsia="MS Mincho" w:hAnsi="Garamond" w:cs="Arial"/>
      <w:b/>
      <w:bCs/>
      <w:color w:val="000000"/>
      <w:sz w:val="24"/>
      <w:szCs w:val="28"/>
      <w:lang w:eastAsia="it-IT"/>
    </w:rPr>
  </w:style>
  <w:style w:type="character" w:styleId="Rimandonotaapidipagina">
    <w:name w:val="footnote reference"/>
    <w:basedOn w:val="Caratterepredefinitoparagrafo"/>
    <w:uiPriority w:val="99"/>
    <w:rsid w:val="00173C1F"/>
    <w:rPr>
      <w:vertAlign w:val="superscript"/>
    </w:rPr>
  </w:style>
  <w:style w:type="paragraph" w:styleId="Testonotaapidipagina">
    <w:name w:val="footnote text"/>
    <w:basedOn w:val="Normale"/>
    <w:link w:val="TestonotaapidipaginaCarattere"/>
    <w:uiPriority w:val="99"/>
    <w:rsid w:val="00173C1F"/>
    <w:pPr>
      <w:spacing w:after="60"/>
      <w:ind w:left="181" w:hanging="181"/>
      <w:jc w:val="both"/>
    </w:pPr>
    <w:rPr>
      <w:rFonts w:ascii="Garamond" w:eastAsia="Times New Roman" w:hAnsi="Garamond" w:cs="Arial"/>
      <w:bCs/>
      <w:sz w:val="18"/>
      <w:szCs w:val="20"/>
    </w:rPr>
  </w:style>
  <w:style w:type="character" w:customStyle="1" w:styleId="TestonotaapidipaginaCarattere">
    <w:name w:val="Testo nota a piè di pagina Carattere"/>
    <w:basedOn w:val="Caratterepredefinitoparagrafo"/>
    <w:link w:val="Testonotaapidipagina"/>
    <w:uiPriority w:val="99"/>
    <w:rsid w:val="00173C1F"/>
    <w:rPr>
      <w:rFonts w:ascii="Garamond" w:eastAsia="Times New Roman" w:hAnsi="Garamond" w:cs="Arial"/>
      <w:bCs/>
      <w:sz w:val="18"/>
      <w:szCs w:val="20"/>
      <w:lang w:eastAsia="it-IT"/>
    </w:rPr>
  </w:style>
  <w:style w:type="character" w:styleId="Collegamentoipertestuale">
    <w:name w:val="Hyperlink"/>
    <w:basedOn w:val="Caratterepredefinitoparagrafo"/>
    <w:uiPriority w:val="99"/>
    <w:rsid w:val="00173C1F"/>
    <w:rPr>
      <w:color w:val="0000FF"/>
      <w:u w:val="single"/>
    </w:rPr>
  </w:style>
  <w:style w:type="paragraph" w:customStyle="1" w:styleId="Predefinito">
    <w:name w:val="Predefinito"/>
    <w:rsid w:val="000B3881"/>
    <w:pPr>
      <w:tabs>
        <w:tab w:val="left" w:pos="709"/>
      </w:tabs>
      <w:suppressAutoHyphens/>
      <w:spacing w:line="276" w:lineRule="atLeast"/>
    </w:pPr>
    <w:rPr>
      <w:rFonts w:ascii="Garamond" w:eastAsia="Calibri" w:hAnsi="Garamond" w:cs="Times New Roman"/>
      <w:color w:val="00000A"/>
      <w:sz w:val="24"/>
      <w:szCs w:val="24"/>
    </w:rPr>
  </w:style>
  <w:style w:type="table" w:styleId="Grigliatabella">
    <w:name w:val="Table Grid"/>
    <w:basedOn w:val="Tabellanormale"/>
    <w:uiPriority w:val="59"/>
    <w:rsid w:val="00FA556A"/>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318203">
      <w:bodyDiv w:val="1"/>
      <w:marLeft w:val="0"/>
      <w:marRight w:val="0"/>
      <w:marTop w:val="0"/>
      <w:marBottom w:val="0"/>
      <w:divBdr>
        <w:top w:val="none" w:sz="0" w:space="0" w:color="auto"/>
        <w:left w:val="none" w:sz="0" w:space="0" w:color="auto"/>
        <w:bottom w:val="none" w:sz="0" w:space="0" w:color="auto"/>
        <w:right w:val="none" w:sz="0" w:space="0" w:color="auto"/>
      </w:divBdr>
    </w:div>
    <w:div w:id="160200137">
      <w:bodyDiv w:val="1"/>
      <w:marLeft w:val="0"/>
      <w:marRight w:val="0"/>
      <w:marTop w:val="0"/>
      <w:marBottom w:val="0"/>
      <w:divBdr>
        <w:top w:val="none" w:sz="0" w:space="0" w:color="auto"/>
        <w:left w:val="none" w:sz="0" w:space="0" w:color="auto"/>
        <w:bottom w:val="none" w:sz="0" w:space="0" w:color="auto"/>
        <w:right w:val="none" w:sz="0" w:space="0" w:color="auto"/>
      </w:divBdr>
    </w:div>
    <w:div w:id="247663757">
      <w:bodyDiv w:val="1"/>
      <w:marLeft w:val="0"/>
      <w:marRight w:val="0"/>
      <w:marTop w:val="0"/>
      <w:marBottom w:val="0"/>
      <w:divBdr>
        <w:top w:val="none" w:sz="0" w:space="0" w:color="auto"/>
        <w:left w:val="none" w:sz="0" w:space="0" w:color="auto"/>
        <w:bottom w:val="none" w:sz="0" w:space="0" w:color="auto"/>
        <w:right w:val="none" w:sz="0" w:space="0" w:color="auto"/>
      </w:divBdr>
    </w:div>
    <w:div w:id="314528374">
      <w:bodyDiv w:val="1"/>
      <w:marLeft w:val="0"/>
      <w:marRight w:val="0"/>
      <w:marTop w:val="0"/>
      <w:marBottom w:val="0"/>
      <w:divBdr>
        <w:top w:val="none" w:sz="0" w:space="0" w:color="auto"/>
        <w:left w:val="none" w:sz="0" w:space="0" w:color="auto"/>
        <w:bottom w:val="none" w:sz="0" w:space="0" w:color="auto"/>
        <w:right w:val="none" w:sz="0" w:space="0" w:color="auto"/>
      </w:divBdr>
    </w:div>
    <w:div w:id="519439443">
      <w:bodyDiv w:val="1"/>
      <w:marLeft w:val="0"/>
      <w:marRight w:val="0"/>
      <w:marTop w:val="0"/>
      <w:marBottom w:val="0"/>
      <w:divBdr>
        <w:top w:val="none" w:sz="0" w:space="0" w:color="auto"/>
        <w:left w:val="none" w:sz="0" w:space="0" w:color="auto"/>
        <w:bottom w:val="none" w:sz="0" w:space="0" w:color="auto"/>
        <w:right w:val="none" w:sz="0" w:space="0" w:color="auto"/>
      </w:divBdr>
    </w:div>
    <w:div w:id="755514531">
      <w:bodyDiv w:val="1"/>
      <w:marLeft w:val="0"/>
      <w:marRight w:val="0"/>
      <w:marTop w:val="0"/>
      <w:marBottom w:val="0"/>
      <w:divBdr>
        <w:top w:val="none" w:sz="0" w:space="0" w:color="auto"/>
        <w:left w:val="none" w:sz="0" w:space="0" w:color="auto"/>
        <w:bottom w:val="none" w:sz="0" w:space="0" w:color="auto"/>
        <w:right w:val="none" w:sz="0" w:space="0" w:color="auto"/>
      </w:divBdr>
    </w:div>
    <w:div w:id="761032659">
      <w:bodyDiv w:val="1"/>
      <w:marLeft w:val="0"/>
      <w:marRight w:val="0"/>
      <w:marTop w:val="0"/>
      <w:marBottom w:val="0"/>
      <w:divBdr>
        <w:top w:val="none" w:sz="0" w:space="0" w:color="auto"/>
        <w:left w:val="none" w:sz="0" w:space="0" w:color="auto"/>
        <w:bottom w:val="none" w:sz="0" w:space="0" w:color="auto"/>
        <w:right w:val="none" w:sz="0" w:space="0" w:color="auto"/>
      </w:divBdr>
    </w:div>
    <w:div w:id="849174286">
      <w:bodyDiv w:val="1"/>
      <w:marLeft w:val="0"/>
      <w:marRight w:val="0"/>
      <w:marTop w:val="0"/>
      <w:marBottom w:val="0"/>
      <w:divBdr>
        <w:top w:val="none" w:sz="0" w:space="0" w:color="auto"/>
        <w:left w:val="none" w:sz="0" w:space="0" w:color="auto"/>
        <w:bottom w:val="none" w:sz="0" w:space="0" w:color="auto"/>
        <w:right w:val="none" w:sz="0" w:space="0" w:color="auto"/>
      </w:divBdr>
    </w:div>
    <w:div w:id="1361737813">
      <w:bodyDiv w:val="1"/>
      <w:marLeft w:val="0"/>
      <w:marRight w:val="0"/>
      <w:marTop w:val="0"/>
      <w:marBottom w:val="0"/>
      <w:divBdr>
        <w:top w:val="none" w:sz="0" w:space="0" w:color="auto"/>
        <w:left w:val="none" w:sz="0" w:space="0" w:color="auto"/>
        <w:bottom w:val="none" w:sz="0" w:space="0" w:color="auto"/>
        <w:right w:val="none" w:sz="0" w:space="0" w:color="auto"/>
      </w:divBdr>
    </w:div>
    <w:div w:id="1495760730">
      <w:bodyDiv w:val="1"/>
      <w:marLeft w:val="0"/>
      <w:marRight w:val="0"/>
      <w:marTop w:val="0"/>
      <w:marBottom w:val="0"/>
      <w:divBdr>
        <w:top w:val="none" w:sz="0" w:space="0" w:color="auto"/>
        <w:left w:val="none" w:sz="0" w:space="0" w:color="auto"/>
        <w:bottom w:val="none" w:sz="0" w:space="0" w:color="auto"/>
        <w:right w:val="none" w:sz="0" w:space="0" w:color="auto"/>
      </w:divBdr>
    </w:div>
    <w:div w:id="1511721010">
      <w:bodyDiv w:val="1"/>
      <w:marLeft w:val="0"/>
      <w:marRight w:val="0"/>
      <w:marTop w:val="0"/>
      <w:marBottom w:val="0"/>
      <w:divBdr>
        <w:top w:val="none" w:sz="0" w:space="0" w:color="auto"/>
        <w:left w:val="none" w:sz="0" w:space="0" w:color="auto"/>
        <w:bottom w:val="none" w:sz="0" w:space="0" w:color="auto"/>
        <w:right w:val="none" w:sz="0" w:space="0" w:color="auto"/>
      </w:divBdr>
    </w:div>
    <w:div w:id="1916821273">
      <w:bodyDiv w:val="1"/>
      <w:marLeft w:val="0"/>
      <w:marRight w:val="0"/>
      <w:marTop w:val="0"/>
      <w:marBottom w:val="0"/>
      <w:divBdr>
        <w:top w:val="none" w:sz="0" w:space="0" w:color="auto"/>
        <w:left w:val="none" w:sz="0" w:space="0" w:color="auto"/>
        <w:bottom w:val="none" w:sz="0" w:space="0" w:color="auto"/>
        <w:right w:val="none" w:sz="0" w:space="0" w:color="auto"/>
      </w:divBdr>
    </w:div>
    <w:div w:id="1918442016">
      <w:bodyDiv w:val="1"/>
      <w:marLeft w:val="0"/>
      <w:marRight w:val="0"/>
      <w:marTop w:val="0"/>
      <w:marBottom w:val="0"/>
      <w:divBdr>
        <w:top w:val="none" w:sz="0" w:space="0" w:color="auto"/>
        <w:left w:val="none" w:sz="0" w:space="0" w:color="auto"/>
        <w:bottom w:val="none" w:sz="0" w:space="0" w:color="auto"/>
        <w:right w:val="none" w:sz="0" w:space="0" w:color="auto"/>
      </w:divBdr>
    </w:div>
    <w:div w:id="1983072558">
      <w:bodyDiv w:val="1"/>
      <w:marLeft w:val="0"/>
      <w:marRight w:val="0"/>
      <w:marTop w:val="0"/>
      <w:marBottom w:val="0"/>
      <w:divBdr>
        <w:top w:val="none" w:sz="0" w:space="0" w:color="auto"/>
        <w:left w:val="none" w:sz="0" w:space="0" w:color="auto"/>
        <w:bottom w:val="none" w:sz="0" w:space="0" w:color="auto"/>
        <w:right w:val="none" w:sz="0" w:space="0" w:color="auto"/>
      </w:divBdr>
    </w:div>
    <w:div w:id="21300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isorse.savethechildren.it/files/comunicazione/Ufficio%20Stampa/ricerca%20ed%20executive%20summary.zip" TargetMode="External"/><Relationship Id="rId18" Type="http://schemas.openxmlformats.org/officeDocument/2006/relationships/hyperlink" Target="http://risorse.savethechildren.it/files/comunicazione/Ufficio%20Stampa/VIDEO%20TESTIMONIAL%20MONTATO.wm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vethechildren.it" TargetMode="External"/><Relationship Id="rId17" Type="http://schemas.openxmlformats.org/officeDocument/2006/relationships/hyperlink" Target="http://risorse.savethechildren.it/files/comunicazione/Campagna%20Italia/Testimonial%202a%20per%20US_DeLuca_Marchesi_Conticini.zip" TargetMode="External"/><Relationship Id="rId2" Type="http://schemas.openxmlformats.org/officeDocument/2006/relationships/numbering" Target="numbering.xml"/><Relationship Id="rId16" Type="http://schemas.openxmlformats.org/officeDocument/2006/relationships/hyperlink" Target="http://risorse.savethechildren.it/files/comunicazione/Campagna%20Italia/Testimonial%201a%20per%20US_Sartoretti_Marchioni_Bergamasco_Giallini_Nigro.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savethechildren.it" TargetMode="External"/><Relationship Id="rId5" Type="http://schemas.openxmlformats.org/officeDocument/2006/relationships/webSettings" Target="webSettings.xml"/><Relationship Id="rId15" Type="http://schemas.openxmlformats.org/officeDocument/2006/relationships/hyperlink" Target="http://risorse.savethechildren.it/files/comunicazione/Ufficio%20Stampa/Selezione%20foto%20generali%20Campagna%20Italia.rar" TargetMode="External"/><Relationship Id="rId10" Type="http://schemas.openxmlformats.org/officeDocument/2006/relationships/hyperlink" Target="http://www.allarmeinfanzia.it" TargetMode="External"/><Relationship Id="rId19" Type="http://schemas.openxmlformats.org/officeDocument/2006/relationships/hyperlink" Target="http://risorse.savethechildren.it/files/comunicazione/Ufficio%20Stampa/SAVECHILD_Futuro_30s_RC_20130503.mp3" TargetMode="External"/><Relationship Id="rId4" Type="http://schemas.openxmlformats.org/officeDocument/2006/relationships/settings" Target="settings.xml"/><Relationship Id="rId9" Type="http://schemas.openxmlformats.org/officeDocument/2006/relationships/hyperlink" Target="http://www.allarmeinfanzia.it" TargetMode="External"/><Relationship Id="rId14" Type="http://schemas.openxmlformats.org/officeDocument/2006/relationships/hyperlink" Target="http://risorse.savethechildren.it/files/comunicazione/Ufficio%20Stampa/sagome.rar" TargetMode="External"/><Relationship Id="rId2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5EB20-C10F-4E26-98DF-D8E11FCD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2403</Words>
  <Characters>13702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Salvatori</dc:creator>
  <cp:lastModifiedBy>Emanuela Salvatori</cp:lastModifiedBy>
  <cp:revision>3</cp:revision>
  <cp:lastPrinted>2013-05-17T09:19:00Z</cp:lastPrinted>
  <dcterms:created xsi:type="dcterms:W3CDTF">2013-05-17T13:38:00Z</dcterms:created>
  <dcterms:modified xsi:type="dcterms:W3CDTF">2013-05-17T13:38:00Z</dcterms:modified>
</cp:coreProperties>
</file>